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4187" w14:textId="77777777" w:rsidR="00B27904" w:rsidRDefault="00B27904" w:rsidP="00B27904">
      <w:pPr>
        <w:jc w:val="center"/>
        <w:rPr>
          <w:rFonts w:ascii="Arial" w:hAnsi="Arial"/>
          <w:b/>
          <w:bCs/>
        </w:rPr>
      </w:pPr>
      <w:r w:rsidRPr="00C40758">
        <w:rPr>
          <w:rFonts w:ascii="Arial" w:hAnsi="Arial"/>
          <w:b/>
          <w:bCs/>
        </w:rPr>
        <w:t>Effective July 10, 2021 the State of Washington has adopted the following additional rule</w:t>
      </w:r>
      <w:r>
        <w:rPr>
          <w:rFonts w:ascii="Arial" w:hAnsi="Arial"/>
          <w:b/>
          <w:bCs/>
        </w:rPr>
        <w:t xml:space="preserve">s </w:t>
      </w:r>
    </w:p>
    <w:p w14:paraId="3254A392" w14:textId="77777777" w:rsidR="00B27904" w:rsidRPr="00C40758" w:rsidRDefault="00B27904" w:rsidP="00B27904">
      <w:pPr>
        <w:jc w:val="center"/>
        <w:rPr>
          <w:rFonts w:ascii="Arial" w:hAnsi="Arial"/>
          <w:b/>
          <w:bCs/>
        </w:rPr>
      </w:pPr>
      <w:r>
        <w:rPr>
          <w:rFonts w:ascii="Arial" w:hAnsi="Arial"/>
          <w:b/>
          <w:bCs/>
        </w:rPr>
        <w:t>[this informational page may be removed by jurisdictions utilizing the standard conditions]</w:t>
      </w:r>
      <w:r w:rsidRPr="00C40758">
        <w:rPr>
          <w:rFonts w:ascii="Arial" w:hAnsi="Arial"/>
          <w:b/>
          <w:bCs/>
        </w:rPr>
        <w:t>:</w:t>
      </w:r>
    </w:p>
    <w:p w14:paraId="457E3354" w14:textId="77777777" w:rsidR="00EB19A2" w:rsidRDefault="00EB19A2" w:rsidP="00EB19A2">
      <w:pPr>
        <w:rPr>
          <w:rFonts w:ascii="Arial" w:hAnsi="Arial"/>
        </w:rPr>
      </w:pPr>
    </w:p>
    <w:p w14:paraId="15840140" w14:textId="77777777" w:rsidR="00EB19A2" w:rsidRDefault="00EB19A2" w:rsidP="00EB19A2">
      <w:r>
        <w:t>5707.1.2 Coordination of permits. Permits across multiple authorities having jurisdiction shall be coordinated in accordance with Sections 5707.1.2.1 through 5707.1.2.4.</w:t>
      </w:r>
    </w:p>
    <w:p w14:paraId="04309EAA" w14:textId="77777777" w:rsidR="00EB19A2" w:rsidRDefault="00EB19A2" w:rsidP="00EB19A2"/>
    <w:p w14:paraId="58438BE4" w14:textId="77777777" w:rsidR="00EB19A2" w:rsidRDefault="00EB19A2" w:rsidP="00EB19A2">
      <w:r>
        <w:t>5707.1.2.1 Acceptance of permits issued by other authorities having jurisdiction. Local authorities having jurisdiction that allow mobile on demand fueling trucks may accept conforming permits issued and/or inspections performed by any other local authorities having jurisdiction in Washington state. Local authorities having jurisdiction that choose to accept conforming permits issued by other local authorities having jurisdiction in Washington state retain the right to enforce the provisions of this section.</w:t>
      </w:r>
    </w:p>
    <w:p w14:paraId="325A8325" w14:textId="77777777" w:rsidR="00EB19A2" w:rsidRDefault="00EB19A2" w:rsidP="00EB19A2"/>
    <w:p w14:paraId="5565E9B2" w14:textId="77777777" w:rsidR="00EB19A2" w:rsidRDefault="00EB19A2" w:rsidP="00EB19A2">
      <w:r>
        <w:t xml:space="preserve">5707.1.2.2 Local authorities having jurisdiction not offering operator or truck certification. A conforming operator or vehicle permit issued by one local authority having jurisdiction shall be recognized and accepted by all local authorities having jurisdiction in Washington state, if those local authority having jurisdictions allow mobile </w:t>
      </w:r>
      <w:proofErr w:type="spellStart"/>
      <w:r>
        <w:t>ondemand</w:t>
      </w:r>
      <w:proofErr w:type="spellEnd"/>
      <w:r>
        <w:t xml:space="preserve"> fueling and do not offer such operator or truck certification. Under no circumstances will an issuing local authority having jurisdiction be expected to perform permissive inspections beyond their jurisdiction. </w:t>
      </w:r>
    </w:p>
    <w:p w14:paraId="41C347E7" w14:textId="77777777" w:rsidR="00EB19A2" w:rsidRDefault="00EB19A2" w:rsidP="00EB19A2"/>
    <w:p w14:paraId="7BAA3484" w14:textId="77777777" w:rsidR="00EB19A2" w:rsidRDefault="00EB19A2" w:rsidP="00EB19A2">
      <w:r>
        <w:t xml:space="preserve">5707.1.2.3 Commencing permit issuance. When a local authority having jurisdiction that has previously authorized mobile fueling operations but not issued their own permits commences permit issuance for mobile fueling operations or vehicles, that local authority having jurisdiction shall continue to accept permits previously issued by another local authority having jurisdiction in Washington state for three months or until their expiration date, whichever is sooner. </w:t>
      </w:r>
    </w:p>
    <w:p w14:paraId="4BADB6B8" w14:textId="77777777" w:rsidR="00EB19A2" w:rsidRDefault="00EB19A2" w:rsidP="00EB19A2"/>
    <w:p w14:paraId="624799F7" w14:textId="77777777" w:rsidR="00EB19A2" w:rsidRDefault="00EB19A2" w:rsidP="00EB19A2">
      <w:r>
        <w:t>5707.1.2.4 Permit record maintenance. Issuing local authorities having jurisdiction shall maintain a publicly available list of current permits or other information source to enable all parties to have information about whether permits are in good standing.</w:t>
      </w:r>
    </w:p>
    <w:p w14:paraId="6FEA92DC" w14:textId="47211ABE" w:rsidR="00EB19A2" w:rsidRDefault="00EB19A2" w:rsidP="00C11358">
      <w:pPr>
        <w:rPr>
          <w:rFonts w:ascii="Calibri" w:hAnsi="Calibri"/>
          <w:b/>
          <w:sz w:val="24"/>
          <w:szCs w:val="24"/>
        </w:rPr>
      </w:pPr>
    </w:p>
    <w:p w14:paraId="5C0BCC94" w14:textId="4BB436A3" w:rsidR="00B27904" w:rsidRDefault="00B27904" w:rsidP="00C11358">
      <w:pPr>
        <w:rPr>
          <w:rFonts w:ascii="Calibri" w:hAnsi="Calibri"/>
          <w:b/>
          <w:sz w:val="24"/>
          <w:szCs w:val="24"/>
        </w:rPr>
      </w:pPr>
    </w:p>
    <w:p w14:paraId="5BA0E221" w14:textId="461000CD" w:rsidR="00B27904" w:rsidRDefault="00B27904" w:rsidP="00C11358">
      <w:pPr>
        <w:rPr>
          <w:rFonts w:ascii="Calibri" w:hAnsi="Calibri"/>
          <w:b/>
          <w:sz w:val="24"/>
          <w:szCs w:val="24"/>
        </w:rPr>
      </w:pPr>
    </w:p>
    <w:p w14:paraId="6EFB9921" w14:textId="452E6CF7" w:rsidR="00B27904" w:rsidRDefault="00B27904" w:rsidP="00C11358">
      <w:pPr>
        <w:rPr>
          <w:rFonts w:ascii="Calibri" w:hAnsi="Calibri"/>
          <w:b/>
          <w:sz w:val="24"/>
          <w:szCs w:val="24"/>
        </w:rPr>
      </w:pPr>
    </w:p>
    <w:p w14:paraId="211721D0" w14:textId="0F78F97D" w:rsidR="00B27904" w:rsidRDefault="00B27904" w:rsidP="00C11358">
      <w:pPr>
        <w:rPr>
          <w:rFonts w:ascii="Calibri" w:hAnsi="Calibri"/>
          <w:b/>
          <w:sz w:val="24"/>
          <w:szCs w:val="24"/>
        </w:rPr>
      </w:pPr>
    </w:p>
    <w:p w14:paraId="2F07EA7B" w14:textId="5DBB41C1" w:rsidR="00B27904" w:rsidRDefault="00B27904" w:rsidP="00C11358">
      <w:pPr>
        <w:rPr>
          <w:rFonts w:ascii="Calibri" w:hAnsi="Calibri"/>
          <w:b/>
          <w:sz w:val="24"/>
          <w:szCs w:val="24"/>
        </w:rPr>
      </w:pPr>
    </w:p>
    <w:p w14:paraId="73D6777B" w14:textId="05B298E2" w:rsidR="00B27904" w:rsidRDefault="00B27904" w:rsidP="00C11358">
      <w:pPr>
        <w:rPr>
          <w:rFonts w:ascii="Calibri" w:hAnsi="Calibri"/>
          <w:b/>
          <w:sz w:val="24"/>
          <w:szCs w:val="24"/>
        </w:rPr>
      </w:pPr>
    </w:p>
    <w:p w14:paraId="2F9FB87F" w14:textId="1D75A1ED" w:rsidR="00B27904" w:rsidRDefault="00B27904" w:rsidP="00C11358">
      <w:pPr>
        <w:rPr>
          <w:rFonts w:ascii="Calibri" w:hAnsi="Calibri"/>
          <w:b/>
          <w:sz w:val="24"/>
          <w:szCs w:val="24"/>
        </w:rPr>
      </w:pPr>
    </w:p>
    <w:p w14:paraId="44D1C701" w14:textId="3ECC5D43" w:rsidR="00B27904" w:rsidRDefault="00B27904" w:rsidP="00C11358">
      <w:pPr>
        <w:rPr>
          <w:rFonts w:ascii="Calibri" w:hAnsi="Calibri"/>
          <w:b/>
          <w:sz w:val="24"/>
          <w:szCs w:val="24"/>
        </w:rPr>
      </w:pPr>
    </w:p>
    <w:p w14:paraId="41229C65" w14:textId="67D6AC5A" w:rsidR="00B27904" w:rsidRDefault="00B27904" w:rsidP="00C11358">
      <w:pPr>
        <w:rPr>
          <w:rFonts w:ascii="Calibri" w:hAnsi="Calibri"/>
          <w:b/>
          <w:sz w:val="24"/>
          <w:szCs w:val="24"/>
        </w:rPr>
      </w:pPr>
    </w:p>
    <w:p w14:paraId="0154C09A" w14:textId="77777777" w:rsidR="00B27904" w:rsidRDefault="00B27904" w:rsidP="00C11358">
      <w:pPr>
        <w:rPr>
          <w:rFonts w:ascii="Calibri" w:hAnsi="Calibri"/>
          <w:b/>
          <w:sz w:val="24"/>
          <w:szCs w:val="24"/>
        </w:rPr>
      </w:pPr>
    </w:p>
    <w:p w14:paraId="151104F9" w14:textId="77777777" w:rsidR="00EB19A2" w:rsidRPr="00990A76" w:rsidRDefault="00EB19A2" w:rsidP="00EB19A2">
      <w:pPr>
        <w:jc w:val="center"/>
        <w:rPr>
          <w:rFonts w:ascii="Calibri" w:hAnsi="Calibri" w:cs="Calibri"/>
          <w:b/>
          <w:bCs/>
          <w:sz w:val="24"/>
          <w:szCs w:val="24"/>
        </w:rPr>
      </w:pPr>
      <w:r w:rsidRPr="00990A76">
        <w:rPr>
          <w:rFonts w:ascii="Calibri" w:hAnsi="Calibri" w:cs="Calibri"/>
          <w:b/>
          <w:bCs/>
          <w:sz w:val="24"/>
          <w:szCs w:val="24"/>
        </w:rPr>
        <w:lastRenderedPageBreak/>
        <w:t>2018 WA State Fire Code Conditions</w:t>
      </w:r>
    </w:p>
    <w:p w14:paraId="48F89275" w14:textId="77777777" w:rsidR="00EB19A2" w:rsidRDefault="00EB19A2" w:rsidP="00990A76">
      <w:pPr>
        <w:jc w:val="center"/>
        <w:rPr>
          <w:rFonts w:ascii="Calibri" w:hAnsi="Calibri"/>
          <w:b/>
          <w:sz w:val="24"/>
          <w:szCs w:val="24"/>
        </w:rPr>
      </w:pPr>
    </w:p>
    <w:p w14:paraId="03176FB8" w14:textId="77777777" w:rsidR="00E16DD5" w:rsidRDefault="00E16DD5" w:rsidP="00C11358">
      <w:pPr>
        <w:rPr>
          <w:rFonts w:ascii="Calibri" w:hAnsi="Calibri"/>
          <w:b/>
          <w:sz w:val="24"/>
          <w:szCs w:val="24"/>
        </w:rPr>
      </w:pPr>
      <w:r w:rsidRPr="005E3108">
        <w:rPr>
          <w:rFonts w:ascii="Calibri" w:hAnsi="Calibri"/>
          <w:b/>
          <w:sz w:val="24"/>
          <w:szCs w:val="24"/>
        </w:rPr>
        <w:t xml:space="preserve">This permit shall be kept on the premises designated herein at all times and shall be readily available for inspection by the fire code official. </w:t>
      </w:r>
      <w:r w:rsidR="00D26F94" w:rsidRPr="00381812">
        <w:rPr>
          <w:rFonts w:ascii="Calibri" w:hAnsi="Calibri"/>
          <w:bCs/>
          <w:color w:val="000000"/>
          <w:sz w:val="24"/>
          <w:szCs w:val="24"/>
        </w:rPr>
        <w:t>[</w:t>
      </w:r>
      <w:r w:rsidR="00267C39" w:rsidRPr="00381812">
        <w:rPr>
          <w:rFonts w:ascii="Calibri" w:hAnsi="Calibri"/>
          <w:bCs/>
          <w:color w:val="000000"/>
          <w:sz w:val="24"/>
          <w:szCs w:val="24"/>
        </w:rPr>
        <w:t>WA State Fire Code Section</w:t>
      </w:r>
      <w:r w:rsidR="00D26F94" w:rsidRPr="00381812">
        <w:rPr>
          <w:rFonts w:ascii="Calibri" w:hAnsi="Calibri"/>
          <w:bCs/>
          <w:color w:val="000000"/>
          <w:sz w:val="24"/>
          <w:szCs w:val="24"/>
        </w:rPr>
        <w:t xml:space="preserve"> 105.3.5]</w:t>
      </w:r>
    </w:p>
    <w:p w14:paraId="352597D2" w14:textId="77777777" w:rsidR="00770617" w:rsidRDefault="00770617">
      <w:pPr>
        <w:rPr>
          <w:rFonts w:ascii="Calibri" w:hAnsi="Calibri"/>
          <w:b/>
          <w:sz w:val="24"/>
          <w:szCs w:val="24"/>
        </w:rPr>
      </w:pPr>
    </w:p>
    <w:p w14:paraId="33394973" w14:textId="77777777" w:rsidR="00681817" w:rsidRPr="006118E7" w:rsidRDefault="00267C39" w:rsidP="00990A76">
      <w:pPr>
        <w:pStyle w:val="ListParagraph"/>
        <w:numPr>
          <w:ilvl w:val="0"/>
          <w:numId w:val="13"/>
        </w:numPr>
        <w:spacing w:after="0" w:line="240" w:lineRule="auto"/>
        <w:ind w:left="360"/>
        <w:rPr>
          <w:sz w:val="24"/>
          <w:szCs w:val="24"/>
        </w:rPr>
      </w:pPr>
      <w:r>
        <w:rPr>
          <w:sz w:val="24"/>
          <w:szCs w:val="24"/>
        </w:rPr>
        <w:t xml:space="preserve">An operational permit is required to utilize a site for On-Demand Mobile Fueling operations. </w:t>
      </w:r>
      <w:r w:rsidRPr="00381812">
        <w:rPr>
          <w:color w:val="000000"/>
          <w:sz w:val="24"/>
          <w:szCs w:val="24"/>
        </w:rPr>
        <w:t>[WA State Fire Code Section 105.6.16 #11]</w:t>
      </w:r>
    </w:p>
    <w:p w14:paraId="37C37E72" w14:textId="77777777" w:rsidR="006118E7" w:rsidRPr="006118E7" w:rsidRDefault="006118E7" w:rsidP="00990A76">
      <w:pPr>
        <w:pStyle w:val="ListParagraph"/>
        <w:spacing w:after="0" w:line="240" w:lineRule="auto"/>
        <w:ind w:left="360"/>
        <w:rPr>
          <w:sz w:val="24"/>
          <w:szCs w:val="24"/>
        </w:rPr>
      </w:pPr>
    </w:p>
    <w:p w14:paraId="61D6A1B2" w14:textId="77777777" w:rsidR="006118E7" w:rsidRPr="006118E7" w:rsidRDefault="006118E7" w:rsidP="00990A76">
      <w:pPr>
        <w:numPr>
          <w:ilvl w:val="0"/>
          <w:numId w:val="13"/>
        </w:numPr>
        <w:ind w:left="360"/>
        <w:rPr>
          <w:sz w:val="24"/>
          <w:szCs w:val="24"/>
        </w:rPr>
      </w:pPr>
      <w:r w:rsidRPr="006118E7">
        <w:rPr>
          <w:rFonts w:ascii="Calibri" w:eastAsia="Calibri" w:hAnsi="Calibri"/>
          <w:sz w:val="24"/>
          <w:szCs w:val="24"/>
        </w:rPr>
        <w:t xml:space="preserve">The approval of the owner of the site shall be obtained to conduct On-Demand Mobile Fueling and documentation shall be provided to the </w:t>
      </w:r>
      <w:r>
        <w:rPr>
          <w:rFonts w:ascii="Calibri" w:eastAsia="Calibri" w:hAnsi="Calibri"/>
          <w:sz w:val="24"/>
          <w:szCs w:val="24"/>
        </w:rPr>
        <w:t>f</w:t>
      </w:r>
      <w:r w:rsidRPr="006118E7">
        <w:rPr>
          <w:rFonts w:ascii="Calibri" w:eastAsia="Calibri" w:hAnsi="Calibri"/>
          <w:sz w:val="24"/>
          <w:szCs w:val="24"/>
        </w:rPr>
        <w:t xml:space="preserve">ire </w:t>
      </w:r>
      <w:r>
        <w:rPr>
          <w:rFonts w:ascii="Calibri" w:eastAsia="Calibri" w:hAnsi="Calibri"/>
          <w:sz w:val="24"/>
          <w:szCs w:val="24"/>
        </w:rPr>
        <w:t>c</w:t>
      </w:r>
      <w:r w:rsidRPr="006118E7">
        <w:rPr>
          <w:rFonts w:ascii="Calibri" w:eastAsia="Calibri" w:hAnsi="Calibri"/>
          <w:sz w:val="24"/>
          <w:szCs w:val="24"/>
        </w:rPr>
        <w:t xml:space="preserve">ode </w:t>
      </w:r>
      <w:r>
        <w:rPr>
          <w:rFonts w:ascii="Calibri" w:eastAsia="Calibri" w:hAnsi="Calibri"/>
          <w:sz w:val="24"/>
          <w:szCs w:val="24"/>
        </w:rPr>
        <w:t>o</w:t>
      </w:r>
      <w:r w:rsidRPr="006118E7">
        <w:rPr>
          <w:rFonts w:ascii="Calibri" w:eastAsia="Calibri" w:hAnsi="Calibri"/>
          <w:sz w:val="24"/>
          <w:szCs w:val="24"/>
        </w:rPr>
        <w:t>fficial. [WA State Fire Code Section 105.1.1]</w:t>
      </w:r>
    </w:p>
    <w:p w14:paraId="0206120B" w14:textId="77777777" w:rsidR="00DA1755" w:rsidRPr="00DA1755" w:rsidRDefault="00DA1755" w:rsidP="00990A76">
      <w:pPr>
        <w:pStyle w:val="ListParagraph"/>
        <w:spacing w:after="0" w:line="240" w:lineRule="auto"/>
        <w:ind w:left="360"/>
        <w:rPr>
          <w:sz w:val="24"/>
          <w:szCs w:val="24"/>
        </w:rPr>
      </w:pPr>
    </w:p>
    <w:p w14:paraId="3DEEE472" w14:textId="534BCAE7" w:rsidR="00DA1755" w:rsidRDefault="00EB19A2">
      <w:pPr>
        <w:numPr>
          <w:ilvl w:val="0"/>
          <w:numId w:val="13"/>
        </w:numPr>
        <w:ind w:left="360"/>
        <w:rPr>
          <w:rFonts w:ascii="Calibri" w:eastAsia="Calibri" w:hAnsi="Calibri"/>
          <w:sz w:val="24"/>
          <w:szCs w:val="24"/>
        </w:rPr>
      </w:pPr>
      <w:r>
        <w:rPr>
          <w:rFonts w:ascii="Calibri" w:eastAsia="Calibri" w:hAnsi="Calibri"/>
          <w:sz w:val="24"/>
          <w:szCs w:val="24"/>
        </w:rPr>
        <w:t xml:space="preserve">Where required by the fire code official, a </w:t>
      </w:r>
      <w:r w:rsidR="00DA1755" w:rsidRPr="00DA1755">
        <w:rPr>
          <w:rFonts w:ascii="Calibri" w:eastAsia="Calibri" w:hAnsi="Calibri"/>
          <w:sz w:val="24"/>
          <w:szCs w:val="24"/>
        </w:rPr>
        <w:t>site plan shall be developed for each location at which mobile fueling occurs. The site plan shall be in sufficient detail to indicate: all buildings, structures, lot lines, property lines</w:t>
      </w:r>
      <w:r w:rsidR="006118E7">
        <w:rPr>
          <w:rFonts w:ascii="Calibri" w:eastAsia="Calibri" w:hAnsi="Calibri"/>
          <w:sz w:val="24"/>
          <w:szCs w:val="24"/>
        </w:rPr>
        <w:t xml:space="preserve">, electric car chargers, solar photovoltaic parking lot canopies, </w:t>
      </w:r>
      <w:r w:rsidR="00DA1755" w:rsidRPr="00DA1755">
        <w:rPr>
          <w:rFonts w:ascii="Calibri" w:eastAsia="Calibri" w:hAnsi="Calibri"/>
          <w:sz w:val="24"/>
          <w:szCs w:val="24"/>
        </w:rPr>
        <w:t xml:space="preserve">and appurtenances on site and their use or function; all uses adjacent to the lot lines of the site; fueling locations, the locations of all storm drain openings and adjacent waterways or wetlands; information regarding slope, natural drainage, curbing, impounding and how a spill </w:t>
      </w:r>
      <w:r w:rsidR="006118E7">
        <w:rPr>
          <w:rFonts w:ascii="Calibri" w:eastAsia="Calibri" w:hAnsi="Calibri"/>
          <w:sz w:val="24"/>
          <w:szCs w:val="24"/>
        </w:rPr>
        <w:t xml:space="preserve">will </w:t>
      </w:r>
      <w:r w:rsidR="00DA1755" w:rsidRPr="00DA1755">
        <w:rPr>
          <w:rFonts w:ascii="Calibri" w:eastAsia="Calibri" w:hAnsi="Calibri"/>
          <w:sz w:val="24"/>
          <w:szCs w:val="24"/>
        </w:rPr>
        <w:t>be kept on the site property; and the scale of the site plan. [WA State Fire Code Section 5707.3.3]</w:t>
      </w:r>
    </w:p>
    <w:p w14:paraId="6E055DBA" w14:textId="77777777" w:rsidR="00B27904" w:rsidRDefault="00B27904" w:rsidP="00990A76">
      <w:pPr>
        <w:pStyle w:val="ListParagraph"/>
        <w:spacing w:after="0" w:line="240" w:lineRule="auto"/>
        <w:rPr>
          <w:sz w:val="24"/>
          <w:szCs w:val="24"/>
        </w:rPr>
      </w:pPr>
    </w:p>
    <w:p w14:paraId="10BEC8F4" w14:textId="77777777" w:rsidR="00EB19A2" w:rsidRPr="00DA1755" w:rsidRDefault="00EB19A2" w:rsidP="00990A76">
      <w:pPr>
        <w:numPr>
          <w:ilvl w:val="0"/>
          <w:numId w:val="13"/>
        </w:numPr>
        <w:ind w:left="360"/>
        <w:rPr>
          <w:rFonts w:ascii="Calibri" w:eastAsia="Calibri" w:hAnsi="Calibri"/>
          <w:sz w:val="24"/>
          <w:szCs w:val="24"/>
        </w:rPr>
      </w:pPr>
      <w:r>
        <w:rPr>
          <w:rFonts w:ascii="Calibri" w:eastAsia="Calibri" w:hAnsi="Calibri"/>
          <w:sz w:val="24"/>
          <w:szCs w:val="24"/>
        </w:rPr>
        <w:t xml:space="preserve">Where a site permitting process is required by the fire code official, a site shall be designated by the fire code official to be a Tier 1 or Tier 2 site.  A Tier 1 site does not present atypical geographic, safety or environmental concern and shall be provided </w:t>
      </w:r>
      <w:r w:rsidR="0035740C">
        <w:rPr>
          <w:rFonts w:ascii="Calibri" w:eastAsia="Calibri" w:hAnsi="Calibri"/>
          <w:sz w:val="24"/>
          <w:szCs w:val="24"/>
        </w:rPr>
        <w:t>with expedited permitting review and shall allow permit issuance prior to site inspection.  The fire code official may impose additional conditions and may perform a site inspection during the perio</w:t>
      </w:r>
      <w:r w:rsidR="00CB7B08">
        <w:rPr>
          <w:rFonts w:ascii="Calibri" w:eastAsia="Calibri" w:hAnsi="Calibri"/>
          <w:sz w:val="24"/>
          <w:szCs w:val="24"/>
        </w:rPr>
        <w:t>d</w:t>
      </w:r>
      <w:r w:rsidR="0035740C">
        <w:rPr>
          <w:rFonts w:ascii="Calibri" w:eastAsia="Calibri" w:hAnsi="Calibri"/>
          <w:sz w:val="24"/>
          <w:szCs w:val="24"/>
        </w:rPr>
        <w:t xml:space="preserve"> of permit validity of a Tier 1 site.  A Tier 2 site does require an inspection by the fire code official and shall be approved prior to permit issuance. [WA State Fire Code Section 5707.3.4 through 5707.3.4.2]</w:t>
      </w:r>
    </w:p>
    <w:p w14:paraId="022FF377" w14:textId="77777777" w:rsidR="00681817" w:rsidRPr="00681817" w:rsidRDefault="00681817">
      <w:pPr>
        <w:rPr>
          <w:rFonts w:ascii="Calibri" w:hAnsi="Calibri"/>
          <w:b/>
          <w:sz w:val="24"/>
          <w:szCs w:val="24"/>
        </w:rPr>
      </w:pPr>
    </w:p>
    <w:p w14:paraId="049BBFE6" w14:textId="77777777" w:rsidR="00681817" w:rsidRPr="00681817" w:rsidRDefault="00267C39" w:rsidP="00990A76">
      <w:pPr>
        <w:pStyle w:val="ListParagraph"/>
        <w:numPr>
          <w:ilvl w:val="0"/>
          <w:numId w:val="13"/>
        </w:numPr>
        <w:spacing w:after="0" w:line="240" w:lineRule="auto"/>
        <w:ind w:left="360"/>
        <w:rPr>
          <w:sz w:val="24"/>
          <w:szCs w:val="24"/>
        </w:rPr>
      </w:pPr>
      <w:r>
        <w:rPr>
          <w:sz w:val="24"/>
          <w:szCs w:val="24"/>
        </w:rPr>
        <w:t>Engaging in the d</w:t>
      </w:r>
      <w:r w:rsidR="00681817" w:rsidRPr="00681817">
        <w:rPr>
          <w:sz w:val="24"/>
          <w:szCs w:val="24"/>
        </w:rPr>
        <w:t>ispensing of fuel into vehicles at this location shall only be conducted by a</w:t>
      </w:r>
      <w:r>
        <w:rPr>
          <w:sz w:val="24"/>
          <w:szCs w:val="24"/>
        </w:rPr>
        <w:t>n</w:t>
      </w:r>
      <w:r w:rsidR="00681817" w:rsidRPr="00681817">
        <w:rPr>
          <w:sz w:val="24"/>
          <w:szCs w:val="24"/>
        </w:rPr>
        <w:t xml:space="preserve"> </w:t>
      </w:r>
      <w:r>
        <w:rPr>
          <w:sz w:val="24"/>
          <w:szCs w:val="24"/>
        </w:rPr>
        <w:t xml:space="preserve">On-Demand </w:t>
      </w:r>
      <w:r w:rsidR="00681817" w:rsidRPr="00681817">
        <w:rPr>
          <w:sz w:val="24"/>
          <w:szCs w:val="24"/>
        </w:rPr>
        <w:t xml:space="preserve">mobile fueling company who has a valid </w:t>
      </w:r>
      <w:r>
        <w:rPr>
          <w:sz w:val="24"/>
          <w:szCs w:val="24"/>
        </w:rPr>
        <w:t xml:space="preserve">On-Demand </w:t>
      </w:r>
      <w:r w:rsidR="00681817" w:rsidRPr="00681817">
        <w:rPr>
          <w:sz w:val="24"/>
          <w:szCs w:val="24"/>
        </w:rPr>
        <w:t xml:space="preserve">mobile fueling </w:t>
      </w:r>
      <w:r>
        <w:rPr>
          <w:sz w:val="24"/>
          <w:szCs w:val="24"/>
        </w:rPr>
        <w:t xml:space="preserve">operational </w:t>
      </w:r>
      <w:r w:rsidR="00681817" w:rsidRPr="00681817">
        <w:rPr>
          <w:sz w:val="24"/>
          <w:szCs w:val="24"/>
        </w:rPr>
        <w:t xml:space="preserve">permit issued by </w:t>
      </w:r>
      <w:r>
        <w:rPr>
          <w:sz w:val="24"/>
          <w:szCs w:val="24"/>
        </w:rPr>
        <w:t xml:space="preserve">the </w:t>
      </w:r>
      <w:r w:rsidR="006118E7">
        <w:rPr>
          <w:sz w:val="24"/>
          <w:szCs w:val="24"/>
        </w:rPr>
        <w:t>f</w:t>
      </w:r>
      <w:r>
        <w:rPr>
          <w:sz w:val="24"/>
          <w:szCs w:val="24"/>
        </w:rPr>
        <w:t xml:space="preserve">ire </w:t>
      </w:r>
      <w:r w:rsidR="006118E7">
        <w:rPr>
          <w:sz w:val="24"/>
          <w:szCs w:val="24"/>
        </w:rPr>
        <w:t>c</w:t>
      </w:r>
      <w:r>
        <w:rPr>
          <w:sz w:val="24"/>
          <w:szCs w:val="24"/>
        </w:rPr>
        <w:t xml:space="preserve">ode </w:t>
      </w:r>
      <w:r w:rsidR="006118E7">
        <w:rPr>
          <w:sz w:val="24"/>
          <w:szCs w:val="24"/>
        </w:rPr>
        <w:t>o</w:t>
      </w:r>
      <w:r>
        <w:rPr>
          <w:sz w:val="24"/>
          <w:szCs w:val="24"/>
        </w:rPr>
        <w:t>fficial</w:t>
      </w:r>
      <w:r w:rsidR="00681817" w:rsidRPr="00681817">
        <w:rPr>
          <w:sz w:val="24"/>
          <w:szCs w:val="24"/>
        </w:rPr>
        <w:t xml:space="preserve">. </w:t>
      </w:r>
      <w:r w:rsidRPr="00381812">
        <w:rPr>
          <w:color w:val="000000"/>
          <w:sz w:val="24"/>
          <w:szCs w:val="24"/>
        </w:rPr>
        <w:t>[WA State Fire Code Section 105.6.16 #10]</w:t>
      </w:r>
    </w:p>
    <w:p w14:paraId="661D9FB7" w14:textId="77777777" w:rsidR="00681817" w:rsidRPr="00681817" w:rsidRDefault="00681817">
      <w:pPr>
        <w:pStyle w:val="ListParagraph"/>
        <w:spacing w:after="0" w:line="240" w:lineRule="auto"/>
        <w:rPr>
          <w:sz w:val="24"/>
          <w:szCs w:val="24"/>
        </w:rPr>
      </w:pPr>
    </w:p>
    <w:p w14:paraId="1985130E" w14:textId="77777777" w:rsidR="00681817" w:rsidRPr="00681817" w:rsidRDefault="00F51219" w:rsidP="00990A76">
      <w:pPr>
        <w:pStyle w:val="ListParagraph"/>
        <w:numPr>
          <w:ilvl w:val="0"/>
          <w:numId w:val="13"/>
        </w:numPr>
        <w:spacing w:after="0" w:line="240" w:lineRule="auto"/>
        <w:ind w:left="360"/>
        <w:rPr>
          <w:sz w:val="24"/>
          <w:szCs w:val="24"/>
        </w:rPr>
      </w:pPr>
      <w:r>
        <w:rPr>
          <w:sz w:val="24"/>
          <w:szCs w:val="24"/>
        </w:rPr>
        <w:t xml:space="preserve">Mobile </w:t>
      </w:r>
      <w:r w:rsidR="00681817" w:rsidRPr="00681817">
        <w:rPr>
          <w:sz w:val="24"/>
          <w:szCs w:val="24"/>
        </w:rPr>
        <w:t>Fuel</w:t>
      </w:r>
      <w:r>
        <w:rPr>
          <w:sz w:val="24"/>
          <w:szCs w:val="24"/>
        </w:rPr>
        <w:t>ing</w:t>
      </w:r>
      <w:r w:rsidR="00681817" w:rsidRPr="00681817">
        <w:rPr>
          <w:sz w:val="24"/>
          <w:szCs w:val="24"/>
        </w:rPr>
        <w:t xml:space="preserve"> </w:t>
      </w:r>
      <w:r w:rsidR="006118E7">
        <w:rPr>
          <w:sz w:val="24"/>
          <w:szCs w:val="24"/>
        </w:rPr>
        <w:t xml:space="preserve">on an approved site </w:t>
      </w:r>
      <w:r w:rsidR="00681817" w:rsidRPr="00681817">
        <w:rPr>
          <w:sz w:val="24"/>
          <w:szCs w:val="24"/>
        </w:rPr>
        <w:t xml:space="preserve">shall only be from </w:t>
      </w:r>
      <w:r>
        <w:rPr>
          <w:sz w:val="24"/>
          <w:szCs w:val="24"/>
        </w:rPr>
        <w:t>fueling</w:t>
      </w:r>
      <w:r w:rsidR="00681817" w:rsidRPr="00681817">
        <w:rPr>
          <w:sz w:val="24"/>
          <w:szCs w:val="24"/>
        </w:rPr>
        <w:t xml:space="preserve"> vehicles approved by the </w:t>
      </w:r>
      <w:r w:rsidR="006118E7">
        <w:rPr>
          <w:sz w:val="24"/>
          <w:szCs w:val="24"/>
        </w:rPr>
        <w:t>f</w:t>
      </w:r>
      <w:r>
        <w:rPr>
          <w:sz w:val="24"/>
          <w:szCs w:val="24"/>
        </w:rPr>
        <w:t xml:space="preserve">ire </w:t>
      </w:r>
      <w:r w:rsidR="006118E7">
        <w:rPr>
          <w:sz w:val="24"/>
          <w:szCs w:val="24"/>
        </w:rPr>
        <w:t>c</w:t>
      </w:r>
      <w:r>
        <w:rPr>
          <w:sz w:val="24"/>
          <w:szCs w:val="24"/>
        </w:rPr>
        <w:t xml:space="preserve">ode </w:t>
      </w:r>
      <w:r w:rsidR="006118E7">
        <w:rPr>
          <w:sz w:val="24"/>
          <w:szCs w:val="24"/>
        </w:rPr>
        <w:t>o</w:t>
      </w:r>
      <w:r>
        <w:rPr>
          <w:sz w:val="24"/>
          <w:szCs w:val="24"/>
        </w:rPr>
        <w:t>fficial.</w:t>
      </w:r>
      <w:r w:rsidR="00681817" w:rsidRPr="00681817">
        <w:rPr>
          <w:sz w:val="24"/>
          <w:szCs w:val="24"/>
        </w:rPr>
        <w:t xml:space="preserve"> </w:t>
      </w:r>
      <w:r>
        <w:rPr>
          <w:sz w:val="24"/>
          <w:szCs w:val="24"/>
        </w:rPr>
        <w:t xml:space="preserve"> </w:t>
      </w:r>
      <w:r w:rsidR="00681817" w:rsidRPr="00681817">
        <w:rPr>
          <w:sz w:val="24"/>
          <w:szCs w:val="24"/>
        </w:rPr>
        <w:t xml:space="preserve">Each </w:t>
      </w:r>
      <w:r>
        <w:rPr>
          <w:sz w:val="24"/>
          <w:szCs w:val="24"/>
        </w:rPr>
        <w:t xml:space="preserve">fueling </w:t>
      </w:r>
      <w:r w:rsidR="00681817" w:rsidRPr="00681817">
        <w:rPr>
          <w:sz w:val="24"/>
          <w:szCs w:val="24"/>
        </w:rPr>
        <w:t xml:space="preserve">vehicle shall </w:t>
      </w:r>
      <w:r>
        <w:rPr>
          <w:sz w:val="24"/>
          <w:szCs w:val="24"/>
        </w:rPr>
        <w:t>have a separate permit</w:t>
      </w:r>
      <w:r w:rsidR="00681817" w:rsidRPr="00681817">
        <w:rPr>
          <w:sz w:val="24"/>
          <w:szCs w:val="24"/>
        </w:rPr>
        <w:t>.</w:t>
      </w:r>
      <w:r>
        <w:rPr>
          <w:sz w:val="24"/>
          <w:szCs w:val="24"/>
        </w:rPr>
        <w:t xml:space="preserve"> </w:t>
      </w:r>
      <w:r w:rsidRPr="00381812">
        <w:rPr>
          <w:color w:val="000000"/>
          <w:sz w:val="24"/>
          <w:szCs w:val="24"/>
        </w:rPr>
        <w:t>[WA State Fire Code Section 105.6.16 #6 and 105.7.9]</w:t>
      </w:r>
    </w:p>
    <w:p w14:paraId="2138B3A4" w14:textId="4A4FC34E" w:rsidR="00681817" w:rsidRPr="00990A76" w:rsidRDefault="00681817" w:rsidP="00B2790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360"/>
        <w:jc w:val="both"/>
        <w:rPr>
          <w:rFonts w:ascii="Calibri" w:hAnsi="Calibri" w:cs="Times"/>
          <w:sz w:val="24"/>
          <w:szCs w:val="24"/>
        </w:rPr>
      </w:pPr>
      <w:r w:rsidRPr="00681817">
        <w:rPr>
          <w:rFonts w:ascii="Calibri" w:hAnsi="Calibri" w:cs="Times"/>
          <w:sz w:val="24"/>
          <w:szCs w:val="24"/>
        </w:rPr>
        <w:lastRenderedPageBreak/>
        <w:t xml:space="preserve">The mobile fueling operation and the point of connection of the vehicle being fueled shall not occur on public streets, </w:t>
      </w:r>
      <w:r w:rsidRPr="006118E7">
        <w:rPr>
          <w:rFonts w:ascii="Calibri" w:hAnsi="Calibri" w:cs="Times"/>
          <w:sz w:val="24"/>
          <w:szCs w:val="24"/>
        </w:rPr>
        <w:t>public</w:t>
      </w:r>
      <w:r w:rsidRPr="00681817">
        <w:rPr>
          <w:rFonts w:ascii="Calibri" w:hAnsi="Calibri" w:cs="Times"/>
          <w:i/>
          <w:iCs/>
          <w:sz w:val="24"/>
          <w:szCs w:val="24"/>
        </w:rPr>
        <w:t xml:space="preserve"> </w:t>
      </w:r>
      <w:r w:rsidRPr="006118E7">
        <w:rPr>
          <w:rFonts w:ascii="Calibri" w:hAnsi="Calibri" w:cs="Times"/>
          <w:sz w:val="24"/>
          <w:szCs w:val="24"/>
        </w:rPr>
        <w:t>ways</w:t>
      </w:r>
      <w:r w:rsidRPr="00681817">
        <w:rPr>
          <w:rFonts w:ascii="Calibri" w:hAnsi="Calibri" w:cs="Times"/>
          <w:sz w:val="24"/>
          <w:szCs w:val="24"/>
        </w:rPr>
        <w:t xml:space="preserve"> or inside </w:t>
      </w:r>
      <w:r w:rsidRPr="006118E7">
        <w:rPr>
          <w:rFonts w:ascii="Calibri" w:hAnsi="Calibri" w:cs="Times"/>
          <w:sz w:val="24"/>
          <w:szCs w:val="24"/>
        </w:rPr>
        <w:t>buildings</w:t>
      </w:r>
      <w:r w:rsidRPr="00681817">
        <w:rPr>
          <w:rFonts w:ascii="Calibri" w:hAnsi="Calibri" w:cs="Times"/>
          <w:sz w:val="24"/>
          <w:szCs w:val="24"/>
        </w:rPr>
        <w:t xml:space="preserve">. Mobile Fueling on the roof level of parking structures or other </w:t>
      </w:r>
      <w:r w:rsidRPr="006118E7">
        <w:rPr>
          <w:rFonts w:ascii="Calibri" w:hAnsi="Calibri" w:cs="Times"/>
          <w:sz w:val="24"/>
          <w:szCs w:val="24"/>
        </w:rPr>
        <w:t>buildings</w:t>
      </w:r>
      <w:r w:rsidRPr="00681817">
        <w:rPr>
          <w:rFonts w:ascii="Calibri" w:hAnsi="Calibri" w:cs="Times"/>
          <w:sz w:val="24"/>
          <w:szCs w:val="24"/>
        </w:rPr>
        <w:t xml:space="preserve"> is prohibited.</w:t>
      </w:r>
      <w:r w:rsidR="00F51219">
        <w:rPr>
          <w:rFonts w:ascii="Calibri" w:hAnsi="Calibri" w:cs="Times"/>
          <w:sz w:val="24"/>
          <w:szCs w:val="24"/>
        </w:rPr>
        <w:t xml:space="preserve"> </w:t>
      </w:r>
      <w:r w:rsidR="00F51219" w:rsidRPr="00381812">
        <w:rPr>
          <w:rFonts w:ascii="Calibri" w:hAnsi="Calibri" w:cs="Times"/>
          <w:color w:val="000000"/>
          <w:sz w:val="24"/>
          <w:szCs w:val="24"/>
        </w:rPr>
        <w:t>[WA State Fire Code Section 5707.4]</w:t>
      </w:r>
    </w:p>
    <w:p w14:paraId="71047567" w14:textId="77777777" w:rsidR="00B27904" w:rsidRPr="00681817" w:rsidRDefault="00B27904" w:rsidP="00990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360"/>
        <w:jc w:val="both"/>
        <w:rPr>
          <w:rFonts w:ascii="Calibri" w:hAnsi="Calibri" w:cs="Times"/>
          <w:sz w:val="24"/>
          <w:szCs w:val="24"/>
        </w:rPr>
      </w:pPr>
    </w:p>
    <w:p w14:paraId="17504CDC" w14:textId="77777777" w:rsidR="00681817" w:rsidRPr="00681817" w:rsidRDefault="00AF6C80" w:rsidP="00990A76">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360"/>
        <w:jc w:val="both"/>
        <w:rPr>
          <w:rFonts w:ascii="Calibri" w:hAnsi="Calibri" w:cs="Times"/>
          <w:sz w:val="24"/>
          <w:szCs w:val="24"/>
        </w:rPr>
      </w:pPr>
      <w:r>
        <w:rPr>
          <w:rFonts w:ascii="Calibri" w:hAnsi="Calibri" w:cs="Times"/>
          <w:sz w:val="24"/>
          <w:szCs w:val="24"/>
        </w:rPr>
        <w:t>Mobile fueling</w:t>
      </w:r>
      <w:r w:rsidR="00681817" w:rsidRPr="00681817">
        <w:rPr>
          <w:rFonts w:ascii="Calibri" w:hAnsi="Calibri" w:cs="Times"/>
          <w:sz w:val="24"/>
          <w:szCs w:val="24"/>
        </w:rPr>
        <w:t xml:space="preserve"> shall not take place within 25 feet (7620 mm) of buildings, lot lines, property lines or combustible storage.</w:t>
      </w:r>
      <w:r>
        <w:rPr>
          <w:rFonts w:ascii="Calibri" w:hAnsi="Calibri" w:cs="Times"/>
          <w:sz w:val="24"/>
          <w:szCs w:val="24"/>
        </w:rPr>
        <w:t xml:space="preserve"> </w:t>
      </w:r>
    </w:p>
    <w:p w14:paraId="7EA142D3" w14:textId="77777777" w:rsidR="00681817" w:rsidRPr="00681817" w:rsidRDefault="00AF6C80" w:rsidP="00990A7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00"/>
        <w:jc w:val="both"/>
        <w:rPr>
          <w:rFonts w:ascii="Calibri" w:hAnsi="Calibri" w:cs="Times"/>
          <w:sz w:val="24"/>
          <w:szCs w:val="24"/>
        </w:rPr>
      </w:pPr>
      <w:r>
        <w:rPr>
          <w:rFonts w:ascii="Calibri" w:hAnsi="Calibri" w:cs="Times"/>
          <w:b/>
          <w:bCs/>
          <w:sz w:val="24"/>
          <w:szCs w:val="24"/>
        </w:rPr>
        <w:tab/>
      </w:r>
      <w:r>
        <w:rPr>
          <w:rFonts w:ascii="Calibri" w:hAnsi="Calibri" w:cs="Times"/>
          <w:b/>
          <w:bCs/>
          <w:sz w:val="24"/>
          <w:szCs w:val="24"/>
        </w:rPr>
        <w:tab/>
      </w:r>
      <w:r w:rsidR="00681817" w:rsidRPr="00681817">
        <w:rPr>
          <w:rFonts w:ascii="Calibri" w:hAnsi="Calibri" w:cs="Times"/>
          <w:b/>
          <w:bCs/>
          <w:sz w:val="24"/>
          <w:szCs w:val="24"/>
        </w:rPr>
        <w:t>Exception:</w:t>
      </w:r>
      <w:r w:rsidR="00681817" w:rsidRPr="00681817">
        <w:rPr>
          <w:rFonts w:ascii="Calibri" w:hAnsi="Calibri" w:cs="Times"/>
          <w:sz w:val="24"/>
          <w:szCs w:val="24"/>
        </w:rPr>
        <w:t xml:space="preserve"> </w:t>
      </w:r>
    </w:p>
    <w:p w14:paraId="0B8D8D9E" w14:textId="77777777" w:rsidR="00681817" w:rsidRPr="00681817" w:rsidRDefault="00681817" w:rsidP="00990A7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1800"/>
        <w:contextualSpacing/>
        <w:jc w:val="both"/>
        <w:rPr>
          <w:rFonts w:ascii="Calibri" w:hAnsi="Calibri" w:cs="Times"/>
          <w:sz w:val="24"/>
          <w:szCs w:val="24"/>
        </w:rPr>
      </w:pPr>
      <w:r w:rsidRPr="00681817">
        <w:rPr>
          <w:rFonts w:ascii="Calibri" w:hAnsi="Calibri" w:cs="Times"/>
          <w:sz w:val="24"/>
          <w:szCs w:val="24"/>
        </w:rPr>
        <w:t xml:space="preserve">The </w:t>
      </w:r>
      <w:r w:rsidRPr="006118E7">
        <w:rPr>
          <w:rFonts w:ascii="Calibri" w:hAnsi="Calibri" w:cs="Times"/>
          <w:sz w:val="24"/>
          <w:szCs w:val="24"/>
        </w:rPr>
        <w:t>fire code official</w:t>
      </w:r>
      <w:r w:rsidRPr="00681817">
        <w:rPr>
          <w:rFonts w:ascii="Calibri" w:hAnsi="Calibri" w:cs="Times"/>
          <w:sz w:val="24"/>
          <w:szCs w:val="24"/>
        </w:rPr>
        <w:t xml:space="preserve"> shall be authorized to decrease the separation distance for dispensing from metal safety cans or other </w:t>
      </w:r>
      <w:r w:rsidRPr="006118E7">
        <w:rPr>
          <w:rFonts w:ascii="Calibri" w:hAnsi="Calibri" w:cs="Times"/>
          <w:sz w:val="24"/>
          <w:szCs w:val="24"/>
        </w:rPr>
        <w:t xml:space="preserve">approved </w:t>
      </w:r>
      <w:r w:rsidRPr="00681817">
        <w:rPr>
          <w:rFonts w:ascii="Calibri" w:hAnsi="Calibri" w:cs="Times"/>
          <w:sz w:val="24"/>
          <w:szCs w:val="24"/>
        </w:rPr>
        <w:t xml:space="preserve">metal containers. </w:t>
      </w:r>
    </w:p>
    <w:p w14:paraId="507EAEB4" w14:textId="6D41ADE5" w:rsidR="00681817" w:rsidRPr="00381812" w:rsidRDefault="00AF6C80" w:rsidP="00990A76">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460"/>
        <w:contextualSpacing/>
        <w:jc w:val="both"/>
        <w:rPr>
          <w:color w:val="000000"/>
          <w:sz w:val="24"/>
          <w:szCs w:val="24"/>
        </w:rPr>
      </w:pPr>
      <w:r>
        <w:rPr>
          <w:rFonts w:ascii="Calibri" w:hAnsi="Calibri" w:cs="Times"/>
          <w:color w:val="FF0000"/>
          <w:sz w:val="24"/>
          <w:szCs w:val="24"/>
        </w:rPr>
        <w:tab/>
      </w:r>
      <w:r>
        <w:rPr>
          <w:rFonts w:ascii="Calibri" w:hAnsi="Calibri" w:cs="Times"/>
          <w:color w:val="FF0000"/>
          <w:sz w:val="24"/>
          <w:szCs w:val="24"/>
        </w:rPr>
        <w:tab/>
      </w:r>
      <w:r w:rsidR="00B27904">
        <w:rPr>
          <w:rFonts w:ascii="Calibri" w:hAnsi="Calibri" w:cs="Times"/>
          <w:color w:val="FF0000"/>
          <w:sz w:val="24"/>
          <w:szCs w:val="24"/>
        </w:rPr>
        <w:t xml:space="preserve">       </w:t>
      </w:r>
      <w:r w:rsidRPr="00381812">
        <w:rPr>
          <w:rFonts w:ascii="Calibri" w:hAnsi="Calibri" w:cs="Times"/>
          <w:color w:val="000000"/>
          <w:sz w:val="24"/>
          <w:szCs w:val="24"/>
        </w:rPr>
        <w:t>[WA State Fire Code Section 5707.4.1]</w:t>
      </w:r>
    </w:p>
    <w:p w14:paraId="27011419" w14:textId="77777777" w:rsidR="00681817" w:rsidRPr="00681817" w:rsidRDefault="00681817" w:rsidP="00990A76">
      <w:pPr>
        <w:pStyle w:val="ListParagraph"/>
        <w:spacing w:after="0" w:line="240" w:lineRule="auto"/>
        <w:ind w:left="360"/>
        <w:rPr>
          <w:sz w:val="24"/>
          <w:szCs w:val="24"/>
        </w:rPr>
      </w:pPr>
    </w:p>
    <w:p w14:paraId="6F6CBB5A" w14:textId="77777777" w:rsidR="00681817" w:rsidRPr="00990A76" w:rsidRDefault="00AF6C80" w:rsidP="00990A76">
      <w:pPr>
        <w:pStyle w:val="ListParagraph"/>
        <w:numPr>
          <w:ilvl w:val="0"/>
          <w:numId w:val="13"/>
        </w:numPr>
        <w:spacing w:after="0" w:line="240" w:lineRule="auto"/>
        <w:ind w:left="360"/>
        <w:rPr>
          <w:sz w:val="24"/>
          <w:szCs w:val="24"/>
        </w:rPr>
      </w:pPr>
      <w:r w:rsidRPr="00DA1755">
        <w:rPr>
          <w:rFonts w:eastAsia="Times New Roman" w:cs="Calibri"/>
          <w:sz w:val="24"/>
          <w:szCs w:val="24"/>
        </w:rPr>
        <w:t>Smoking, open flames and other sources of ignition shall be prohibited within 25 feet (7620 mm) of fuel dispensing activities. Signs prohibiting smoking or open flames within 25 feet (7620 mm) of the vehicle or the point of fueling shall be prominently posted on the mobile fueling vehicle. The engines of vehicles being fueled shall be shut off during fueling</w:t>
      </w:r>
      <w:r w:rsidRPr="00381812">
        <w:rPr>
          <w:rFonts w:eastAsia="Times New Roman" w:cs="Calibri"/>
          <w:color w:val="000000"/>
          <w:sz w:val="24"/>
          <w:szCs w:val="24"/>
        </w:rPr>
        <w:t>. [WA State Fire Code Section 5707.4.2]</w:t>
      </w:r>
    </w:p>
    <w:p w14:paraId="395C5558" w14:textId="77777777" w:rsidR="0035740C" w:rsidRPr="00990A76" w:rsidRDefault="0035740C" w:rsidP="00990A76">
      <w:pPr>
        <w:pStyle w:val="ListParagraph"/>
        <w:spacing w:after="0" w:line="240" w:lineRule="auto"/>
        <w:ind w:left="360"/>
        <w:rPr>
          <w:sz w:val="24"/>
          <w:szCs w:val="24"/>
        </w:rPr>
      </w:pPr>
    </w:p>
    <w:p w14:paraId="2642EF4E" w14:textId="1DB3F39C" w:rsidR="0035740C" w:rsidRPr="00DA1755" w:rsidRDefault="0035740C" w:rsidP="00990A76">
      <w:pPr>
        <w:pStyle w:val="ListParagraph"/>
        <w:numPr>
          <w:ilvl w:val="0"/>
          <w:numId w:val="13"/>
        </w:numPr>
        <w:spacing w:after="0" w:line="240" w:lineRule="auto"/>
        <w:ind w:left="360"/>
        <w:rPr>
          <w:sz w:val="24"/>
          <w:szCs w:val="24"/>
        </w:rPr>
      </w:pPr>
      <w:r>
        <w:rPr>
          <w:sz w:val="24"/>
          <w:szCs w:val="24"/>
        </w:rPr>
        <w:t>Mobile fueling shall not occur within 20 feet of electrical equipment located within 18 inches of the ground unless such electrical equipment is rated for Class 1, Division 2 hazardous locations in accordance with NFPA 70. [W</w:t>
      </w:r>
      <w:r w:rsidR="00B27904">
        <w:rPr>
          <w:sz w:val="24"/>
          <w:szCs w:val="24"/>
        </w:rPr>
        <w:t>A</w:t>
      </w:r>
      <w:r>
        <w:rPr>
          <w:sz w:val="24"/>
          <w:szCs w:val="24"/>
        </w:rPr>
        <w:t xml:space="preserve"> State Fire Code Section 5707.4.2]</w:t>
      </w:r>
    </w:p>
    <w:p w14:paraId="70E3511C" w14:textId="77777777" w:rsidR="005E5E6C" w:rsidRPr="00CE68A5" w:rsidRDefault="005E5E6C">
      <w:pPr>
        <w:autoSpaceDE w:val="0"/>
        <w:autoSpaceDN w:val="0"/>
        <w:adjustRightInd w:val="0"/>
        <w:rPr>
          <w:rFonts w:ascii="Calibri" w:hAnsi="Calibri" w:cs="Calibri"/>
          <w:color w:val="FF0000"/>
          <w:sz w:val="24"/>
          <w:szCs w:val="24"/>
        </w:rPr>
      </w:pPr>
    </w:p>
    <w:p w14:paraId="5BAB8DD7" w14:textId="77777777" w:rsidR="00681817" w:rsidRPr="00381812" w:rsidRDefault="00681817">
      <w:pPr>
        <w:pStyle w:val="ListParagraph"/>
        <w:spacing w:after="0" w:line="240" w:lineRule="auto"/>
        <w:rPr>
          <w:color w:val="000000"/>
          <w:sz w:val="24"/>
          <w:szCs w:val="24"/>
        </w:rPr>
      </w:pPr>
    </w:p>
    <w:p w14:paraId="5F6D55E2" w14:textId="77777777" w:rsidR="005D0F53" w:rsidRDefault="005D0F53">
      <w:pPr>
        <w:pStyle w:val="ListParagraph"/>
        <w:spacing w:after="0" w:line="240" w:lineRule="auto"/>
        <w:rPr>
          <w:sz w:val="24"/>
          <w:szCs w:val="24"/>
        </w:rPr>
      </w:pPr>
    </w:p>
    <w:p w14:paraId="0084A4B5" w14:textId="77777777" w:rsidR="002E4632" w:rsidRPr="005E3108" w:rsidRDefault="002E4632" w:rsidP="00622918">
      <w:pPr>
        <w:pStyle w:val="ListParagraph"/>
        <w:spacing w:after="0" w:line="240" w:lineRule="auto"/>
        <w:rPr>
          <w:sz w:val="24"/>
          <w:szCs w:val="24"/>
        </w:rPr>
      </w:pPr>
    </w:p>
    <w:sectPr w:rsidR="002E4632" w:rsidRPr="005E3108">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F4398" w14:textId="77777777" w:rsidR="00DF7ADB" w:rsidRDefault="00DF7ADB">
      <w:r>
        <w:separator/>
      </w:r>
    </w:p>
  </w:endnote>
  <w:endnote w:type="continuationSeparator" w:id="0">
    <w:p w14:paraId="66E1B3ED" w14:textId="77777777" w:rsidR="00DF7ADB" w:rsidRDefault="00DF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CC25" w14:textId="3A2C0DFB" w:rsidR="00B27904" w:rsidRDefault="00B27904" w:rsidP="00B27904">
    <w:pPr>
      <w:pStyle w:val="Footer"/>
      <w:pBdr>
        <w:top w:val="thinThickMediumGap" w:sz="24" w:space="1" w:color="auto"/>
      </w:pBdr>
      <w:rPr>
        <w:sz w:val="16"/>
      </w:rPr>
    </w:pPr>
    <w:r>
      <w:rPr>
        <w:b/>
        <w:i/>
        <w:sz w:val="18"/>
      </w:rPr>
      <w:t>Revised July 2021</w:t>
    </w:r>
    <w:r>
      <w:rPr>
        <w:b/>
        <w:i/>
        <w:sz w:val="18"/>
      </w:rPr>
      <w:tab/>
      <w:t xml:space="preserve">                               Permit Conditions On-Demand Mobile Fueling Site                                           Page  </w:t>
    </w:r>
    <w:r w:rsidRPr="004C6C96">
      <w:rPr>
        <w:b/>
        <w:i/>
        <w:sz w:val="18"/>
      </w:rPr>
      <w:fldChar w:fldCharType="begin"/>
    </w:r>
    <w:r w:rsidRPr="004C6C96">
      <w:rPr>
        <w:b/>
        <w:i/>
        <w:sz w:val="18"/>
      </w:rPr>
      <w:instrText xml:space="preserve"> PAGE   \* MERGEFORMAT </w:instrText>
    </w:r>
    <w:r w:rsidRPr="004C6C96">
      <w:rPr>
        <w:b/>
        <w:i/>
        <w:sz w:val="18"/>
      </w:rPr>
      <w:fldChar w:fldCharType="separate"/>
    </w:r>
    <w:r>
      <w:rPr>
        <w:b/>
        <w:i/>
        <w:sz w:val="18"/>
      </w:rPr>
      <w:t>3</w:t>
    </w:r>
    <w:r w:rsidRPr="004C6C96">
      <w:rPr>
        <w:b/>
        <w:i/>
        <w:noProof/>
        <w:sz w:val="18"/>
      </w:rPr>
      <w:fldChar w:fldCharType="end"/>
    </w:r>
    <w:r>
      <w:rPr>
        <w:b/>
        <w:i/>
        <w:noProof/>
        <w:sz w:val="18"/>
      </w:rPr>
      <w:t xml:space="preserve"> of 3</w:t>
    </w:r>
  </w:p>
  <w:p w14:paraId="67DAD312" w14:textId="77777777" w:rsidR="000E7A44" w:rsidRDefault="000E7A44">
    <w:pPr>
      <w:pStyle w:val="Footer"/>
      <w:pBdr>
        <w:top w:val="thinThickMediumGap" w:sz="24" w:space="1" w:color="auto"/>
      </w:pBd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72EA" w14:textId="77777777" w:rsidR="00DF7ADB" w:rsidRDefault="00DF7ADB">
      <w:r>
        <w:separator/>
      </w:r>
    </w:p>
  </w:footnote>
  <w:footnote w:type="continuationSeparator" w:id="0">
    <w:p w14:paraId="50B0BBAE" w14:textId="77777777" w:rsidR="00DF7ADB" w:rsidRDefault="00DF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2CCE" w14:textId="77777777" w:rsidR="00EB19A2" w:rsidRPr="00934011" w:rsidRDefault="00990A76">
    <w:pPr>
      <w:jc w:val="center"/>
      <w:rPr>
        <w:rFonts w:ascii="Arial Narrow" w:hAnsi="Arial Narrow"/>
        <w:b/>
        <w:sz w:val="52"/>
        <w14:shadow w14:blurRad="50800" w14:dist="38100" w14:dir="2700000" w14:sx="100000" w14:sy="100000" w14:kx="0" w14:ky="0" w14:algn="tl">
          <w14:srgbClr w14:val="000000">
            <w14:alpha w14:val="60000"/>
          </w14:srgbClr>
        </w14:shadow>
      </w:rPr>
    </w:pPr>
    <w:r>
      <w:rPr>
        <w:rFonts w:ascii="Arial Narrow" w:hAnsi="Arial Narrow"/>
        <w:b/>
        <w:noProof/>
        <w:color w:val="FF0000"/>
        <w:sz w:val="28"/>
        <w:szCs w:val="28"/>
        <w:u w:val="single"/>
      </w:rPr>
      <w:pict w14:anchorId="7E0BE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EB19A2" w:rsidRPr="00EB19A2">
      <w:rPr>
        <w:rFonts w:ascii="Arial Narrow" w:hAnsi="Arial Narrow"/>
        <w:b/>
        <w:color w:val="FF0000"/>
        <w:sz w:val="28"/>
        <w:szCs w:val="28"/>
        <w:u w:val="single"/>
      </w:rPr>
      <w:t>Note: This is a Sample Document</w:t>
    </w:r>
  </w:p>
  <w:p w14:paraId="437BA9BC" w14:textId="5026874C" w:rsidR="000E7A44" w:rsidRPr="00934011" w:rsidRDefault="00934011">
    <w:pPr>
      <w:jc w:val="center"/>
      <w:rPr>
        <w:rFonts w:ascii="Arial Narrow" w:hAnsi="Arial Narrow"/>
        <w:b/>
        <w:sz w:val="52"/>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7216" behindDoc="0" locked="0" layoutInCell="0" allowOverlap="1" wp14:anchorId="299A8E71" wp14:editId="6EFC5CBF">
              <wp:simplePos x="0" y="0"/>
              <wp:positionH relativeFrom="column">
                <wp:posOffset>5001260</wp:posOffset>
              </wp:positionH>
              <wp:positionV relativeFrom="paragraph">
                <wp:posOffset>196850</wp:posOffset>
              </wp:positionV>
              <wp:extent cx="118872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7440E" w14:textId="77777777" w:rsidR="00B27904" w:rsidRDefault="00B27904" w:rsidP="00B27904">
                          <w:r>
                            <w:t>[Insert permit code]</w:t>
                          </w:r>
                        </w:p>
                        <w:p w14:paraId="29575F7E" w14:textId="77777777" w:rsidR="000E7A44" w:rsidRDefault="000E7A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A8E71" id="_x0000_t202" coordsize="21600,21600" o:spt="202" path="m,l,21600r21600,l21600,xe">
              <v:stroke joinstyle="miter"/>
              <v:path gradientshapeok="t" o:connecttype="rect"/>
            </v:shapetype>
            <v:shape id="Text Box 1" o:spid="_x0000_s1026" type="#_x0000_t202" style="position:absolute;left:0;text-align:left;margin-left:393.8pt;margin-top:15.5pt;width:9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" o:allowincell="f" fillcolor="silver" stroked="f">
              <v:fill opacity="32896f"/>
              <v:textbox>
                <w:txbxContent>
                  <w:p w14:paraId="07E7440E" w14:textId="77777777" w:rsidR="00B27904" w:rsidRDefault="00B27904" w:rsidP="00B27904">
                    <w:r>
                      <w:t>[Insert permit code]</w:t>
                    </w:r>
                  </w:p>
                  <w:p w14:paraId="29575F7E" w14:textId="77777777" w:rsidR="000E7A44" w:rsidRDefault="000E7A44"/>
                </w:txbxContent>
              </v:textbox>
              <w10:wrap type="square"/>
            </v:shape>
          </w:pict>
        </mc:Fallback>
      </mc:AlternateContent>
    </w:r>
    <w:r w:rsidR="000E7A44" w:rsidRPr="00934011">
      <w:rPr>
        <w:rFonts w:ascii="Arial Narrow" w:hAnsi="Arial Narrow"/>
        <w:b/>
        <w:sz w:val="52"/>
        <w14:shadow w14:blurRad="50800" w14:dist="38100" w14:dir="2700000" w14:sx="100000" w14:sy="100000" w14:kx="0" w14:ky="0" w14:algn="tl">
          <w14:srgbClr w14:val="000000">
            <w14:alpha w14:val="60000"/>
          </w14:srgbClr>
        </w14:shadow>
      </w:rPr>
      <w:t xml:space="preserve"> </w:t>
    </w:r>
    <w:r w:rsidR="00B27904" w:rsidRPr="00A133E0">
      <w:rPr>
        <w:rFonts w:ascii="Arial Narrow" w:hAnsi="Arial Narrow"/>
        <w:b/>
        <w:sz w:val="52"/>
        <w14:shadow w14:blurRad="50800" w14:dist="38100" w14:dir="2700000" w14:sx="100000" w14:sy="100000" w14:kx="0" w14:ky="0" w14:algn="tl">
          <w14:srgbClr w14:val="000000">
            <w14:alpha w14:val="60000"/>
          </w14:srgbClr>
        </w14:shadow>
      </w:rPr>
      <w:t xml:space="preserve"> </w:t>
    </w:r>
    <w:r w:rsidR="00B27904">
      <w:rPr>
        <w:rFonts w:ascii="Arial Narrow" w:hAnsi="Arial Narrow"/>
        <w:b/>
        <w:sz w:val="52"/>
        <w14:shadow w14:blurRad="50800" w14:dist="38100" w14:dir="2700000" w14:sx="100000" w14:sy="100000" w14:kx="0" w14:ky="0" w14:algn="tl">
          <w14:srgbClr w14:val="000000">
            <w14:alpha w14:val="60000"/>
          </w14:srgbClr>
        </w14:shadow>
      </w:rPr>
      <w:t xml:space="preserve">[Insert Name] </w:t>
    </w:r>
    <w:r w:rsidR="000E7A44" w:rsidRPr="00934011">
      <w:rPr>
        <w:rFonts w:ascii="Arial Narrow" w:hAnsi="Arial Narrow"/>
        <w:b/>
        <w:sz w:val="52"/>
        <w14:shadow w14:blurRad="50800" w14:dist="38100" w14:dir="2700000" w14:sx="100000" w14:sy="100000" w14:kx="0" w14:ky="0" w14:algn="tl">
          <w14:srgbClr w14:val="000000">
            <w14:alpha w14:val="60000"/>
          </w14:srgbClr>
        </w14:shadow>
      </w:rPr>
      <w:t>Fire Department</w:t>
    </w:r>
  </w:p>
  <w:p w14:paraId="7A2B7566" w14:textId="77777777" w:rsidR="000E7A44" w:rsidRPr="00934011" w:rsidRDefault="000E7A44">
    <w:pPr>
      <w:jc w:val="center"/>
      <w:rPr>
        <w:rFonts w:ascii="Arial Narrow" w:hAnsi="Arial Narrow"/>
        <w:b/>
        <w:sz w:val="44"/>
        <w14:shadow w14:blurRad="50800" w14:dist="38100" w14:dir="2700000" w14:sx="100000" w14:sy="100000" w14:kx="0" w14:ky="0" w14:algn="tl">
          <w14:srgbClr w14:val="000000">
            <w14:alpha w14:val="60000"/>
          </w14:srgbClr>
        </w14:shadow>
      </w:rPr>
    </w:pPr>
    <w:r w:rsidRPr="00934011">
      <w:rPr>
        <w:rFonts w:ascii="Arial Narrow" w:hAnsi="Arial Narrow"/>
        <w:b/>
        <w:sz w:val="44"/>
        <w14:shadow w14:blurRad="50800" w14:dist="38100" w14:dir="2700000" w14:sx="100000" w14:sy="100000" w14:kx="0" w14:ky="0" w14:algn="tl">
          <w14:srgbClr w14:val="000000">
            <w14:alpha w14:val="60000"/>
          </w14:srgbClr>
        </w14:shadow>
      </w:rPr>
      <w:t>Permit Conditions</w:t>
    </w:r>
  </w:p>
  <w:p w14:paraId="7043BDAB" w14:textId="77777777" w:rsidR="000E7A44" w:rsidRPr="00934011" w:rsidRDefault="000E7A44">
    <w:pPr>
      <w:rPr>
        <w:rFonts w:ascii="Arial Narrow" w:hAnsi="Arial Narrow"/>
        <w:sz w:val="24"/>
        <w14:shadow w14:blurRad="50800" w14:dist="38100" w14:dir="2700000" w14:sx="100000" w14:sy="100000" w14:kx="0" w14:ky="0" w14:algn="tl">
          <w14:srgbClr w14:val="000000">
            <w14:alpha w14:val="60000"/>
          </w14:srgbClr>
        </w14:shadow>
      </w:rPr>
    </w:pPr>
  </w:p>
  <w:p w14:paraId="71D02D73" w14:textId="77777777" w:rsidR="000E7A44" w:rsidRPr="00934011" w:rsidRDefault="009F1ADD">
    <w:pPr>
      <w:rPr>
        <w:rFonts w:ascii="Arial Narrow" w:hAnsi="Arial Narrow"/>
        <w:sz w:val="24"/>
        <w14:shadow w14:blurRad="50800" w14:dist="38100" w14:dir="2700000" w14:sx="100000" w14:sy="100000" w14:kx="0" w14:ky="0" w14:algn="tl">
          <w14:srgbClr w14:val="000000">
            <w14:alpha w14:val="60000"/>
          </w14:srgbClr>
        </w14:shadow>
      </w:rPr>
    </w:pPr>
    <w:r w:rsidRPr="00934011">
      <w:rPr>
        <w:rFonts w:ascii="Arial Narrow" w:hAnsi="Arial Narrow"/>
        <w:sz w:val="24"/>
        <w14:shadow w14:blurRad="50800" w14:dist="38100" w14:dir="2700000" w14:sx="100000" w14:sy="100000" w14:kx="0" w14:ky="0" w14:algn="tl">
          <w14:srgbClr w14:val="000000">
            <w14:alpha w14:val="60000"/>
          </w14:srgbClr>
        </w14:shadow>
      </w:rPr>
      <w:t>Site</w:t>
    </w:r>
    <w:r w:rsidR="00267C39" w:rsidRPr="00934011">
      <w:rPr>
        <w:rFonts w:ascii="Arial Narrow" w:hAnsi="Arial Narrow"/>
        <w:sz w:val="24"/>
        <w14:shadow w14:blurRad="50800" w14:dist="38100" w14:dir="2700000" w14:sx="100000" w14:sy="100000" w14:kx="0" w14:ky="0" w14:algn="tl">
          <w14:srgbClr w14:val="000000">
            <w14:alpha w14:val="60000"/>
          </w14:srgbClr>
        </w14:shadow>
      </w:rPr>
      <w:t xml:space="preserve"> Address:____________________</w:t>
    </w:r>
    <w:r w:rsidRPr="00934011">
      <w:rPr>
        <w:rFonts w:ascii="Arial Narrow" w:hAnsi="Arial Narrow"/>
        <w:sz w:val="24"/>
        <w14:shadow w14:blurRad="50800" w14:dist="38100" w14:dir="2700000" w14:sx="100000" w14:sy="100000" w14:kx="0" w14:ky="0" w14:algn="tl">
          <w14:srgbClr w14:val="000000">
            <w14:alpha w14:val="60000"/>
          </w14:srgbClr>
        </w14:shadow>
      </w:rPr>
      <w:tab/>
    </w:r>
    <w:r w:rsidRPr="00934011">
      <w:rPr>
        <w:rFonts w:ascii="Arial Narrow" w:hAnsi="Arial Narrow"/>
        <w:sz w:val="24"/>
        <w14:shadow w14:blurRad="50800" w14:dist="38100" w14:dir="2700000" w14:sx="100000" w14:sy="100000" w14:kx="0" w14:ky="0" w14:algn="tl">
          <w14:srgbClr w14:val="000000">
            <w14:alpha w14:val="60000"/>
          </w14:srgbClr>
        </w14:shadow>
      </w:rPr>
      <w:tab/>
    </w:r>
    <w:r w:rsidRPr="00934011">
      <w:rPr>
        <w:rFonts w:ascii="Arial Narrow" w:hAnsi="Arial Narrow"/>
        <w:sz w:val="24"/>
        <w14:shadow w14:blurRad="50800" w14:dist="38100" w14:dir="2700000" w14:sx="100000" w14:sy="100000" w14:kx="0" w14:ky="0" w14:algn="tl">
          <w14:srgbClr w14:val="000000">
            <w14:alpha w14:val="60000"/>
          </w14:srgbClr>
        </w14:shadow>
      </w:rPr>
      <w:tab/>
    </w:r>
    <w:r w:rsidRPr="00934011">
      <w:rPr>
        <w:rFonts w:ascii="Arial Narrow" w:hAnsi="Arial Narrow"/>
        <w:sz w:val="24"/>
        <w14:shadow w14:blurRad="50800" w14:dist="38100" w14:dir="2700000" w14:sx="100000" w14:sy="100000" w14:kx="0" w14:ky="0" w14:algn="tl">
          <w14:srgbClr w14:val="000000">
            <w14:alpha w14:val="60000"/>
          </w14:srgbClr>
        </w14:shadow>
      </w:rPr>
      <w:tab/>
    </w:r>
    <w:r w:rsidRPr="00934011">
      <w:rPr>
        <w:rFonts w:ascii="Arial Narrow" w:hAnsi="Arial Narrow"/>
        <w:sz w:val="24"/>
        <w14:shadow w14:blurRad="50800" w14:dist="38100" w14:dir="2700000" w14:sx="100000" w14:sy="100000" w14:kx="0" w14:ky="0" w14:algn="tl">
          <w14:srgbClr w14:val="000000">
            <w14:alpha w14:val="60000"/>
          </w14:srgbClr>
        </w14:shadow>
      </w:rPr>
      <w:tab/>
    </w:r>
    <w:r w:rsidRPr="00934011">
      <w:rPr>
        <w:rFonts w:ascii="Arial Narrow" w:hAnsi="Arial Narrow"/>
        <w:sz w:val="24"/>
        <w14:shadow w14:blurRad="50800" w14:dist="38100" w14:dir="2700000" w14:sx="100000" w14:sy="100000" w14:kx="0" w14:ky="0" w14:algn="tl">
          <w14:srgbClr w14:val="000000">
            <w14:alpha w14:val="60000"/>
          </w14:srgbClr>
        </w14:shadow>
      </w:rPr>
      <w:tab/>
      <w:t xml:space="preserve">Inspector: </w:t>
    </w:r>
    <w:r w:rsidR="00267C39" w:rsidRPr="00934011">
      <w:rPr>
        <w:rFonts w:ascii="Arial Narrow" w:hAnsi="Arial Narrow"/>
        <w:sz w:val="24"/>
        <w14:shadow w14:blurRad="50800" w14:dist="38100" w14:dir="2700000" w14:sx="100000" w14:sy="100000" w14:kx="0" w14:ky="0" w14:algn="tl">
          <w14:srgbClr w14:val="000000">
            <w14:alpha w14:val="60000"/>
          </w14:srgbClr>
        </w14:shadow>
      </w:rPr>
      <w:t>____________</w:t>
    </w:r>
  </w:p>
  <w:p w14:paraId="5A6C7702" w14:textId="77777777" w:rsidR="000E7A44" w:rsidRPr="00934011" w:rsidRDefault="000E7A44">
    <w:pPr>
      <w:rPr>
        <w:rFonts w:ascii="Arial Narrow" w:hAnsi="Arial Narrow"/>
        <w:sz w:val="24"/>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0E7A44" w:rsidRPr="00934011" w14:paraId="3F55408E" w14:textId="77777777">
      <w:tc>
        <w:tcPr>
          <w:tcW w:w="10152" w:type="dxa"/>
          <w:shd w:val="clear" w:color="auto" w:fill="000000"/>
        </w:tcPr>
        <w:p w14:paraId="0E1E66AA" w14:textId="77777777" w:rsidR="000E7A44" w:rsidRPr="00934011" w:rsidRDefault="00267C39" w:rsidP="00622918">
          <w:pPr>
            <w:jc w:val="center"/>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pPr>
          <w:r w:rsidRPr="00934011">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 xml:space="preserve">On-Demand </w:t>
          </w:r>
          <w:r w:rsidR="00E16DD5" w:rsidRPr="00934011">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 xml:space="preserve">Mobile Fueling </w:t>
          </w:r>
          <w:r w:rsidR="00622918" w:rsidRPr="00934011">
            <w:rPr>
              <w:rFonts w:ascii="Arial Narrow" w:hAnsi="Arial Narrow"/>
              <w:b/>
              <w:sz w:val="36"/>
              <w14:shadow w14:blurRad="50800" w14:dist="38100" w14:dir="2700000" w14:sx="100000" w14:sy="100000" w14:kx="0" w14:ky="0" w14:algn="tl">
                <w14:srgbClr w14:val="000000">
                  <w14:alpha w14:val="60000"/>
                </w14:srgbClr>
              </w14:shadow>
              <w14:textFill>
                <w14:solidFill>
                  <w14:srgbClr w14:val="FFFFFF"/>
                </w14:solidFill>
              </w14:textFill>
            </w:rPr>
            <w:t>Site</w:t>
          </w:r>
        </w:p>
      </w:tc>
    </w:tr>
  </w:tbl>
  <w:p w14:paraId="449A5549" w14:textId="77777777" w:rsidR="000E7A44" w:rsidRDefault="000E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A34E1"/>
    <w:multiLevelType w:val="singleLevel"/>
    <w:tmpl w:val="B8760F46"/>
    <w:lvl w:ilvl="0">
      <w:start w:val="1"/>
      <w:numFmt w:val="decimal"/>
      <w:lvlText w:val="%1."/>
      <w:legacy w:legacy="1" w:legacySpace="0" w:legacyIndent="360"/>
      <w:lvlJc w:val="left"/>
      <w:pPr>
        <w:ind w:left="360" w:hanging="360"/>
      </w:pPr>
    </w:lvl>
  </w:abstractNum>
  <w:abstractNum w:abstractNumId="2" w15:restartNumberingAfterBreak="0">
    <w:nsid w:val="0DB920C6"/>
    <w:multiLevelType w:val="hybridMultilevel"/>
    <w:tmpl w:val="94C61B08"/>
    <w:lvl w:ilvl="0" w:tplc="43963600">
      <w:start w:val="1"/>
      <w:numFmt w:val="decimal"/>
      <w:lvlText w:val="%1."/>
      <w:lvlJc w:val="left"/>
      <w:pPr>
        <w:tabs>
          <w:tab w:val="num" w:pos="720"/>
        </w:tabs>
        <w:ind w:left="720" w:hanging="360"/>
      </w:pPr>
    </w:lvl>
    <w:lvl w:ilvl="1" w:tplc="E52C6416">
      <w:start w:val="1"/>
      <w:numFmt w:val="bullet"/>
      <w:lvlText w:val=""/>
      <w:lvlJc w:val="left"/>
      <w:pPr>
        <w:tabs>
          <w:tab w:val="num" w:pos="1440"/>
        </w:tabs>
        <w:ind w:left="1440" w:hanging="360"/>
      </w:pPr>
      <w:rPr>
        <w:rFonts w:ascii="Symbol" w:hAnsi="Symbol" w:hint="default"/>
      </w:rPr>
    </w:lvl>
    <w:lvl w:ilvl="2" w:tplc="2F8A5208">
      <w:start w:val="1"/>
      <w:numFmt w:val="lowerRoman"/>
      <w:lvlText w:val="%3."/>
      <w:lvlJc w:val="right"/>
      <w:pPr>
        <w:tabs>
          <w:tab w:val="num" w:pos="2160"/>
        </w:tabs>
        <w:ind w:left="2160" w:hanging="180"/>
      </w:pPr>
    </w:lvl>
    <w:lvl w:ilvl="3" w:tplc="51B03EE2" w:tentative="1">
      <w:start w:val="1"/>
      <w:numFmt w:val="decimal"/>
      <w:lvlText w:val="%4."/>
      <w:lvlJc w:val="left"/>
      <w:pPr>
        <w:tabs>
          <w:tab w:val="num" w:pos="2880"/>
        </w:tabs>
        <w:ind w:left="2880" w:hanging="360"/>
      </w:pPr>
    </w:lvl>
    <w:lvl w:ilvl="4" w:tplc="D64485A8" w:tentative="1">
      <w:start w:val="1"/>
      <w:numFmt w:val="lowerLetter"/>
      <w:lvlText w:val="%5."/>
      <w:lvlJc w:val="left"/>
      <w:pPr>
        <w:tabs>
          <w:tab w:val="num" w:pos="3600"/>
        </w:tabs>
        <w:ind w:left="3600" w:hanging="360"/>
      </w:pPr>
    </w:lvl>
    <w:lvl w:ilvl="5" w:tplc="12A8FC48" w:tentative="1">
      <w:start w:val="1"/>
      <w:numFmt w:val="lowerRoman"/>
      <w:lvlText w:val="%6."/>
      <w:lvlJc w:val="right"/>
      <w:pPr>
        <w:tabs>
          <w:tab w:val="num" w:pos="4320"/>
        </w:tabs>
        <w:ind w:left="4320" w:hanging="180"/>
      </w:pPr>
    </w:lvl>
    <w:lvl w:ilvl="6" w:tplc="FBDA5EBE" w:tentative="1">
      <w:start w:val="1"/>
      <w:numFmt w:val="decimal"/>
      <w:lvlText w:val="%7."/>
      <w:lvlJc w:val="left"/>
      <w:pPr>
        <w:tabs>
          <w:tab w:val="num" w:pos="5040"/>
        </w:tabs>
        <w:ind w:left="5040" w:hanging="360"/>
      </w:pPr>
    </w:lvl>
    <w:lvl w:ilvl="7" w:tplc="FA0C393A" w:tentative="1">
      <w:start w:val="1"/>
      <w:numFmt w:val="lowerLetter"/>
      <w:lvlText w:val="%8."/>
      <w:lvlJc w:val="left"/>
      <w:pPr>
        <w:tabs>
          <w:tab w:val="num" w:pos="5760"/>
        </w:tabs>
        <w:ind w:left="5760" w:hanging="360"/>
      </w:pPr>
    </w:lvl>
    <w:lvl w:ilvl="8" w:tplc="EC1ED4DC" w:tentative="1">
      <w:start w:val="1"/>
      <w:numFmt w:val="lowerRoman"/>
      <w:lvlText w:val="%9."/>
      <w:lvlJc w:val="right"/>
      <w:pPr>
        <w:tabs>
          <w:tab w:val="num" w:pos="6480"/>
        </w:tabs>
        <w:ind w:left="6480" w:hanging="180"/>
      </w:pPr>
    </w:lvl>
  </w:abstractNum>
  <w:abstractNum w:abstractNumId="3" w15:restartNumberingAfterBreak="0">
    <w:nsid w:val="1B3F7A00"/>
    <w:multiLevelType w:val="singleLevel"/>
    <w:tmpl w:val="556C8776"/>
    <w:lvl w:ilvl="0">
      <w:start w:val="1"/>
      <w:numFmt w:val="decimal"/>
      <w:lvlText w:val="%1."/>
      <w:legacy w:legacy="1" w:legacySpace="0" w:legacyIndent="360"/>
      <w:lvlJc w:val="left"/>
      <w:pPr>
        <w:ind w:left="360" w:hanging="360"/>
      </w:pPr>
    </w:lvl>
  </w:abstractNum>
  <w:abstractNum w:abstractNumId="4" w15:restartNumberingAfterBreak="0">
    <w:nsid w:val="23134E0E"/>
    <w:multiLevelType w:val="hybridMultilevel"/>
    <w:tmpl w:val="B2D4E06C"/>
    <w:lvl w:ilvl="0" w:tplc="D5B040E6">
      <w:start w:val="1"/>
      <w:numFmt w:val="decimal"/>
      <w:lvlText w:val="%1)"/>
      <w:lvlJc w:val="left"/>
      <w:pPr>
        <w:tabs>
          <w:tab w:val="num" w:pos="1080"/>
        </w:tabs>
        <w:ind w:left="1080" w:hanging="360"/>
      </w:pPr>
      <w:rPr>
        <w:rFonts w:hint="default"/>
      </w:rPr>
    </w:lvl>
    <w:lvl w:ilvl="1" w:tplc="13B2E968" w:tentative="1">
      <w:start w:val="1"/>
      <w:numFmt w:val="lowerLetter"/>
      <w:lvlText w:val="%2."/>
      <w:lvlJc w:val="left"/>
      <w:pPr>
        <w:tabs>
          <w:tab w:val="num" w:pos="1800"/>
        </w:tabs>
        <w:ind w:left="1800" w:hanging="360"/>
      </w:pPr>
    </w:lvl>
    <w:lvl w:ilvl="2" w:tplc="F96A0B12" w:tentative="1">
      <w:start w:val="1"/>
      <w:numFmt w:val="lowerRoman"/>
      <w:lvlText w:val="%3."/>
      <w:lvlJc w:val="right"/>
      <w:pPr>
        <w:tabs>
          <w:tab w:val="num" w:pos="2520"/>
        </w:tabs>
        <w:ind w:left="2520" w:hanging="180"/>
      </w:pPr>
    </w:lvl>
    <w:lvl w:ilvl="3" w:tplc="24C2815C" w:tentative="1">
      <w:start w:val="1"/>
      <w:numFmt w:val="decimal"/>
      <w:lvlText w:val="%4."/>
      <w:lvlJc w:val="left"/>
      <w:pPr>
        <w:tabs>
          <w:tab w:val="num" w:pos="3240"/>
        </w:tabs>
        <w:ind w:left="3240" w:hanging="360"/>
      </w:pPr>
    </w:lvl>
    <w:lvl w:ilvl="4" w:tplc="1BBE976A" w:tentative="1">
      <w:start w:val="1"/>
      <w:numFmt w:val="lowerLetter"/>
      <w:lvlText w:val="%5."/>
      <w:lvlJc w:val="left"/>
      <w:pPr>
        <w:tabs>
          <w:tab w:val="num" w:pos="3960"/>
        </w:tabs>
        <w:ind w:left="3960" w:hanging="360"/>
      </w:pPr>
    </w:lvl>
    <w:lvl w:ilvl="5" w:tplc="69BCC384" w:tentative="1">
      <w:start w:val="1"/>
      <w:numFmt w:val="lowerRoman"/>
      <w:lvlText w:val="%6."/>
      <w:lvlJc w:val="right"/>
      <w:pPr>
        <w:tabs>
          <w:tab w:val="num" w:pos="4680"/>
        </w:tabs>
        <w:ind w:left="4680" w:hanging="180"/>
      </w:pPr>
    </w:lvl>
    <w:lvl w:ilvl="6" w:tplc="31FAA8FC" w:tentative="1">
      <w:start w:val="1"/>
      <w:numFmt w:val="decimal"/>
      <w:lvlText w:val="%7."/>
      <w:lvlJc w:val="left"/>
      <w:pPr>
        <w:tabs>
          <w:tab w:val="num" w:pos="5400"/>
        </w:tabs>
        <w:ind w:left="5400" w:hanging="360"/>
      </w:pPr>
    </w:lvl>
    <w:lvl w:ilvl="7" w:tplc="669623F6" w:tentative="1">
      <w:start w:val="1"/>
      <w:numFmt w:val="lowerLetter"/>
      <w:lvlText w:val="%8."/>
      <w:lvlJc w:val="left"/>
      <w:pPr>
        <w:tabs>
          <w:tab w:val="num" w:pos="6120"/>
        </w:tabs>
        <w:ind w:left="6120" w:hanging="360"/>
      </w:pPr>
    </w:lvl>
    <w:lvl w:ilvl="8" w:tplc="151E6AAA" w:tentative="1">
      <w:start w:val="1"/>
      <w:numFmt w:val="lowerRoman"/>
      <w:lvlText w:val="%9."/>
      <w:lvlJc w:val="right"/>
      <w:pPr>
        <w:tabs>
          <w:tab w:val="num" w:pos="6840"/>
        </w:tabs>
        <w:ind w:left="6840" w:hanging="180"/>
      </w:pPr>
    </w:lvl>
  </w:abstractNum>
  <w:abstractNum w:abstractNumId="5" w15:restartNumberingAfterBreak="0">
    <w:nsid w:val="261941D0"/>
    <w:multiLevelType w:val="singleLevel"/>
    <w:tmpl w:val="02D8848A"/>
    <w:lvl w:ilvl="0">
      <w:start w:val="10"/>
      <w:numFmt w:val="decimal"/>
      <w:lvlText w:val="%1."/>
      <w:lvlJc w:val="left"/>
      <w:pPr>
        <w:tabs>
          <w:tab w:val="num" w:pos="420"/>
        </w:tabs>
        <w:ind w:left="420" w:hanging="420"/>
      </w:pPr>
      <w:rPr>
        <w:rFonts w:hint="default"/>
      </w:rPr>
    </w:lvl>
  </w:abstractNum>
  <w:abstractNum w:abstractNumId="6" w15:restartNumberingAfterBreak="0">
    <w:nsid w:val="37FB4F45"/>
    <w:multiLevelType w:val="singleLevel"/>
    <w:tmpl w:val="7C1A7F96"/>
    <w:lvl w:ilvl="0">
      <w:start w:val="1"/>
      <w:numFmt w:val="decimal"/>
      <w:lvlText w:val="%1."/>
      <w:lvlJc w:val="left"/>
      <w:pPr>
        <w:tabs>
          <w:tab w:val="num" w:pos="1080"/>
        </w:tabs>
        <w:ind w:left="1080" w:hanging="360"/>
      </w:pPr>
      <w:rPr>
        <w:rFonts w:hint="default"/>
      </w:rPr>
    </w:lvl>
  </w:abstractNum>
  <w:abstractNum w:abstractNumId="7" w15:restartNumberingAfterBreak="0">
    <w:nsid w:val="4AFC6495"/>
    <w:multiLevelType w:val="singleLevel"/>
    <w:tmpl w:val="C8CE265C"/>
    <w:lvl w:ilvl="0">
      <w:start w:val="1"/>
      <w:numFmt w:val="decimal"/>
      <w:lvlText w:val="%1."/>
      <w:legacy w:legacy="1" w:legacySpace="0" w:legacyIndent="720"/>
      <w:lvlJc w:val="left"/>
      <w:pPr>
        <w:ind w:left="720" w:hanging="720"/>
      </w:pPr>
    </w:lvl>
  </w:abstractNum>
  <w:abstractNum w:abstractNumId="8" w15:restartNumberingAfterBreak="0">
    <w:nsid w:val="54F0504F"/>
    <w:multiLevelType w:val="hybridMultilevel"/>
    <w:tmpl w:val="F0B84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D9327C"/>
    <w:multiLevelType w:val="hybridMultilevel"/>
    <w:tmpl w:val="F0B84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4D4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CE3BF9"/>
    <w:multiLevelType w:val="hybridMultilevel"/>
    <w:tmpl w:val="F0B84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E0061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5"/>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12"/>
  </w:num>
  <w:num w:numId="10">
    <w:abstractNumId w:val="10"/>
  </w:num>
  <w:num w:numId="11">
    <w:abstractNumId w:val="4"/>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6A"/>
    <w:rsid w:val="00037A98"/>
    <w:rsid w:val="0004515F"/>
    <w:rsid w:val="000D37AC"/>
    <w:rsid w:val="000E7A44"/>
    <w:rsid w:val="000F04F6"/>
    <w:rsid w:val="00147E29"/>
    <w:rsid w:val="00202713"/>
    <w:rsid w:val="00254ED2"/>
    <w:rsid w:val="00267C39"/>
    <w:rsid w:val="002E4632"/>
    <w:rsid w:val="00311CB9"/>
    <w:rsid w:val="00356775"/>
    <w:rsid w:val="0035740C"/>
    <w:rsid w:val="00381812"/>
    <w:rsid w:val="003A7DC2"/>
    <w:rsid w:val="003D6CF8"/>
    <w:rsid w:val="003E2D93"/>
    <w:rsid w:val="004915D3"/>
    <w:rsid w:val="00494BFC"/>
    <w:rsid w:val="0052238B"/>
    <w:rsid w:val="00523728"/>
    <w:rsid w:val="00566B21"/>
    <w:rsid w:val="005D0F53"/>
    <w:rsid w:val="005E0833"/>
    <w:rsid w:val="005E3108"/>
    <w:rsid w:val="005E5E6C"/>
    <w:rsid w:val="0060260A"/>
    <w:rsid w:val="006118E7"/>
    <w:rsid w:val="00622918"/>
    <w:rsid w:val="00661791"/>
    <w:rsid w:val="00681817"/>
    <w:rsid w:val="00737EFA"/>
    <w:rsid w:val="00770617"/>
    <w:rsid w:val="007B2DEF"/>
    <w:rsid w:val="007F2DD8"/>
    <w:rsid w:val="008B7247"/>
    <w:rsid w:val="00934011"/>
    <w:rsid w:val="00934544"/>
    <w:rsid w:val="00990A76"/>
    <w:rsid w:val="009A7325"/>
    <w:rsid w:val="009E3662"/>
    <w:rsid w:val="009F1ADD"/>
    <w:rsid w:val="00A50B6A"/>
    <w:rsid w:val="00AC66D5"/>
    <w:rsid w:val="00AE148D"/>
    <w:rsid w:val="00AF6C80"/>
    <w:rsid w:val="00B27904"/>
    <w:rsid w:val="00B640A6"/>
    <w:rsid w:val="00B969AD"/>
    <w:rsid w:val="00C11358"/>
    <w:rsid w:val="00CB7B08"/>
    <w:rsid w:val="00CE40F0"/>
    <w:rsid w:val="00CE68A5"/>
    <w:rsid w:val="00D26F94"/>
    <w:rsid w:val="00D41778"/>
    <w:rsid w:val="00DA1755"/>
    <w:rsid w:val="00DB3324"/>
    <w:rsid w:val="00DF470A"/>
    <w:rsid w:val="00DF7ADB"/>
    <w:rsid w:val="00E16DD5"/>
    <w:rsid w:val="00E73DFC"/>
    <w:rsid w:val="00EA05AF"/>
    <w:rsid w:val="00EB19A2"/>
    <w:rsid w:val="00ED4B2C"/>
    <w:rsid w:val="00F51219"/>
    <w:rsid w:val="00F7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5D3DCA"/>
  <w15:chartTrackingRefBased/>
  <w15:docId w15:val="{2738FC14-E28D-4ADE-9A54-D2C436C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semiHidden/>
    <w:rPr>
      <w:color w:val="000000"/>
      <w:sz w:val="36"/>
    </w:rPr>
  </w:style>
  <w:style w:type="paragraph" w:styleId="BodyText2">
    <w:name w:val="Body Text 2"/>
    <w:basedOn w:val="Normal"/>
    <w:semiHidden/>
    <w:pPr>
      <w:widowControl w:val="0"/>
      <w:ind w:left="360" w:hanging="360"/>
    </w:pPr>
  </w:style>
  <w:style w:type="paragraph" w:styleId="BodyTextIndent">
    <w:name w:val="Body Text Indent"/>
    <w:basedOn w:val="Normal"/>
    <w:semiHidden/>
    <w:pPr>
      <w:widowControl w:val="0"/>
      <w:ind w:left="360" w:hanging="360"/>
    </w:pPr>
    <w:rPr>
      <w:rFonts w:ascii="Arial" w:hAnsi="Arial"/>
    </w:rPr>
  </w:style>
  <w:style w:type="paragraph" w:styleId="ListParagraph">
    <w:name w:val="List Paragraph"/>
    <w:basedOn w:val="Normal"/>
    <w:uiPriority w:val="34"/>
    <w:qFormat/>
    <w:rsid w:val="005D0F53"/>
    <w:pPr>
      <w:spacing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60260A"/>
    <w:rPr>
      <w:sz w:val="22"/>
    </w:rPr>
  </w:style>
  <w:style w:type="paragraph" w:styleId="CommentSubject">
    <w:name w:val="annotation subject"/>
    <w:basedOn w:val="CommentText"/>
    <w:next w:val="CommentText"/>
    <w:link w:val="CommentSubjectChar"/>
    <w:uiPriority w:val="99"/>
    <w:semiHidden/>
    <w:unhideWhenUsed/>
    <w:rsid w:val="009E3662"/>
    <w:rPr>
      <w:b/>
      <w:bCs/>
    </w:rPr>
  </w:style>
  <w:style w:type="character" w:customStyle="1" w:styleId="CommentTextChar">
    <w:name w:val="Comment Text Char"/>
    <w:basedOn w:val="DefaultParagraphFont"/>
    <w:link w:val="CommentText"/>
    <w:semiHidden/>
    <w:rsid w:val="009E3662"/>
  </w:style>
  <w:style w:type="character" w:customStyle="1" w:styleId="CommentSubjectChar">
    <w:name w:val="Comment Subject Char"/>
    <w:link w:val="CommentSubject"/>
    <w:uiPriority w:val="99"/>
    <w:semiHidden/>
    <w:rsid w:val="009E3662"/>
    <w:rPr>
      <w:b/>
      <w:bCs/>
    </w:rPr>
  </w:style>
  <w:style w:type="paragraph" w:styleId="BalloonText">
    <w:name w:val="Balloon Text"/>
    <w:basedOn w:val="Normal"/>
    <w:link w:val="BalloonTextChar"/>
    <w:uiPriority w:val="99"/>
    <w:semiHidden/>
    <w:unhideWhenUsed/>
    <w:rsid w:val="009E3662"/>
    <w:rPr>
      <w:rFonts w:ascii="Segoe UI" w:hAnsi="Segoe UI" w:cs="Segoe UI"/>
      <w:sz w:val="18"/>
      <w:szCs w:val="18"/>
    </w:rPr>
  </w:style>
  <w:style w:type="character" w:customStyle="1" w:styleId="BalloonTextChar">
    <w:name w:val="Balloon Text Char"/>
    <w:link w:val="BalloonText"/>
    <w:uiPriority w:val="99"/>
    <w:semiHidden/>
    <w:rsid w:val="009E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88726">
      <w:bodyDiv w:val="1"/>
      <w:marLeft w:val="0"/>
      <w:marRight w:val="0"/>
      <w:marTop w:val="0"/>
      <w:marBottom w:val="0"/>
      <w:divBdr>
        <w:top w:val="none" w:sz="0" w:space="0" w:color="auto"/>
        <w:left w:val="none" w:sz="0" w:space="0" w:color="auto"/>
        <w:bottom w:val="none" w:sz="0" w:space="0" w:color="auto"/>
        <w:right w:val="none" w:sz="0" w:space="0" w:color="auto"/>
      </w:divBdr>
    </w:div>
    <w:div w:id="998582080">
      <w:bodyDiv w:val="1"/>
      <w:marLeft w:val="0"/>
      <w:marRight w:val="0"/>
      <w:marTop w:val="0"/>
      <w:marBottom w:val="0"/>
      <w:divBdr>
        <w:top w:val="none" w:sz="0" w:space="0" w:color="auto"/>
        <w:left w:val="none" w:sz="0" w:space="0" w:color="auto"/>
        <w:bottom w:val="none" w:sz="0" w:space="0" w:color="auto"/>
        <w:right w:val="none" w:sz="0" w:space="0" w:color="auto"/>
      </w:divBdr>
    </w:div>
    <w:div w:id="2022586960">
      <w:bodyDiv w:val="1"/>
      <w:marLeft w:val="0"/>
      <w:marRight w:val="0"/>
      <w:marTop w:val="0"/>
      <w:marBottom w:val="0"/>
      <w:divBdr>
        <w:top w:val="none" w:sz="0" w:space="0" w:color="auto"/>
        <w:left w:val="none" w:sz="0" w:space="0" w:color="auto"/>
        <w:bottom w:val="none" w:sz="0" w:space="0" w:color="auto"/>
        <w:right w:val="none" w:sz="0" w:space="0" w:color="auto"/>
      </w:divBdr>
    </w:div>
    <w:div w:id="20360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33F4-5772-4082-8EF4-DB21856E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facility noted at the operation address identified on this permit is hereby designated a Type I Hot Work Facility for marine vessels</vt:lpstr>
    </vt:vector>
  </TitlesOfParts>
  <Company>City of Seattle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facility noted at the operation address identified on this permit is hereby designated a Type I Hot Work Facility for marine vessels</dc:title>
  <dc:subject/>
  <dc:creator>KILPATL</dc:creator>
  <cp:keywords/>
  <dc:description/>
  <cp:lastModifiedBy>Karen Grove</cp:lastModifiedBy>
  <cp:revision>4</cp:revision>
  <cp:lastPrinted>2011-04-15T20:31:00Z</cp:lastPrinted>
  <dcterms:created xsi:type="dcterms:W3CDTF">2021-07-12T20:04:00Z</dcterms:created>
  <dcterms:modified xsi:type="dcterms:W3CDTF">2021-07-12T21:33:00Z</dcterms:modified>
</cp:coreProperties>
</file>